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02" w:rsidRDefault="00117702" w:rsidP="00D62368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sz w:val="24"/>
          <w:szCs w:val="24"/>
          <w:u w:val="single"/>
        </w:rPr>
      </w:pPr>
      <w:r w:rsidRPr="00D62368">
        <w:rPr>
          <w:rFonts w:cs="TimesNewRoman"/>
          <w:b/>
          <w:sz w:val="24"/>
          <w:szCs w:val="24"/>
          <w:u w:val="single"/>
        </w:rPr>
        <w:t>Zadania zamknięte- stereometria</w:t>
      </w:r>
    </w:p>
    <w:p w:rsidR="00D62368" w:rsidRPr="00D62368" w:rsidRDefault="00D62368" w:rsidP="00D62368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sz w:val="24"/>
          <w:szCs w:val="24"/>
          <w:u w:val="single"/>
        </w:rPr>
      </w:pPr>
    </w:p>
    <w:p w:rsidR="00117702" w:rsidRPr="002227B4" w:rsidRDefault="00633794" w:rsidP="0011770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227B4">
        <w:rPr>
          <w:rFonts w:cs="TimesNewRoman"/>
          <w:sz w:val="24"/>
          <w:szCs w:val="24"/>
        </w:rPr>
        <w:t xml:space="preserve">ZAD </w:t>
      </w:r>
      <w:r w:rsidR="00117702" w:rsidRPr="002227B4">
        <w:rPr>
          <w:rFonts w:cs="TimesNewRoman"/>
          <w:sz w:val="24"/>
          <w:szCs w:val="24"/>
        </w:rPr>
        <w:t xml:space="preserve">1.Podstawą ostrosłupa jest kwadrat </w:t>
      </w:r>
      <w:r w:rsidR="00117702" w:rsidRPr="002227B4">
        <w:rPr>
          <w:rFonts w:cs="TimesNewRoman,Italic"/>
          <w:i/>
          <w:iCs/>
          <w:sz w:val="24"/>
          <w:szCs w:val="24"/>
        </w:rPr>
        <w:t xml:space="preserve">KLMN </w:t>
      </w:r>
      <w:r w:rsidR="00117702" w:rsidRPr="002227B4">
        <w:rPr>
          <w:rFonts w:cs="TimesNewRoman"/>
          <w:sz w:val="24"/>
          <w:szCs w:val="24"/>
        </w:rPr>
        <w:t xml:space="preserve">o boku długości 4. Wysokością tego ostrosłupa jest krawędź </w:t>
      </w:r>
      <w:r w:rsidR="00117702" w:rsidRPr="002227B4">
        <w:rPr>
          <w:rFonts w:cs="TimesNewRoman,Italic"/>
          <w:i/>
          <w:iCs/>
          <w:sz w:val="24"/>
          <w:szCs w:val="24"/>
        </w:rPr>
        <w:t>NS</w:t>
      </w:r>
      <w:r w:rsidR="00117702" w:rsidRPr="002227B4">
        <w:rPr>
          <w:rFonts w:cs="TimesNewRoman"/>
          <w:sz w:val="24"/>
          <w:szCs w:val="24"/>
        </w:rPr>
        <w:t>, a jej długość też jest równa 4 (zobacz rysunek).</w:t>
      </w:r>
    </w:p>
    <w:p w:rsidR="00117702" w:rsidRPr="002227B4" w:rsidRDefault="00117702" w:rsidP="0011770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227B4">
        <w:rPr>
          <w:rFonts w:cs="TimesNewRoman"/>
          <w:noProof/>
          <w:sz w:val="24"/>
          <w:szCs w:val="24"/>
          <w:lang w:eastAsia="pl-PL"/>
        </w:rPr>
        <w:drawing>
          <wp:inline distT="0" distB="0" distL="0" distR="0">
            <wp:extent cx="5760720" cy="155333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702" w:rsidRDefault="00117702" w:rsidP="0011770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227B4">
        <w:rPr>
          <w:rFonts w:cs="TimesNewRoman"/>
          <w:sz w:val="24"/>
          <w:szCs w:val="24"/>
        </w:rPr>
        <w:t xml:space="preserve">Kąt </w:t>
      </w:r>
      <w:r w:rsidR="00441607" w:rsidRPr="002227B4">
        <w:rPr>
          <w:rFonts w:cs="Times New Roman"/>
          <w:sz w:val="25"/>
          <w:szCs w:val="25"/>
        </w:rPr>
        <w:t>α</w:t>
      </w:r>
      <w:r w:rsidRPr="002227B4">
        <w:rPr>
          <w:rFonts w:cs="TimesNewRoman"/>
          <w:sz w:val="24"/>
          <w:szCs w:val="24"/>
        </w:rPr>
        <w:t xml:space="preserve">, jaki tworzą krawędzie </w:t>
      </w:r>
      <w:r w:rsidRPr="002227B4">
        <w:rPr>
          <w:rFonts w:cs="TimesNewRoman,Italic"/>
          <w:i/>
          <w:iCs/>
          <w:sz w:val="24"/>
          <w:szCs w:val="24"/>
        </w:rPr>
        <w:t xml:space="preserve">KS </w:t>
      </w:r>
      <w:r w:rsidRPr="002227B4">
        <w:rPr>
          <w:rFonts w:cs="TimesNewRoman"/>
          <w:sz w:val="24"/>
          <w:szCs w:val="24"/>
        </w:rPr>
        <w:t xml:space="preserve">i </w:t>
      </w:r>
      <w:r w:rsidRPr="002227B4">
        <w:rPr>
          <w:rFonts w:cs="TimesNewRoman,Italic"/>
          <w:i/>
          <w:iCs/>
          <w:sz w:val="24"/>
          <w:szCs w:val="24"/>
        </w:rPr>
        <w:t>MS</w:t>
      </w:r>
      <w:r w:rsidRPr="002227B4">
        <w:rPr>
          <w:rFonts w:cs="TimesNewRoman"/>
          <w:sz w:val="24"/>
          <w:szCs w:val="24"/>
        </w:rPr>
        <w:t>, spełnia warunek</w:t>
      </w:r>
    </w:p>
    <w:p w:rsidR="002227B4" w:rsidRPr="002227B4" w:rsidRDefault="002227B4" w:rsidP="0011770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117702" w:rsidRPr="002227B4" w:rsidRDefault="00CB7346" w:rsidP="002227B4">
      <w:pPr>
        <w:rPr>
          <w:rFonts w:cs="Symbol"/>
          <w:sz w:val="24"/>
          <w:szCs w:val="24"/>
        </w:rPr>
      </w:pPr>
      <w:r w:rsidRPr="002227B4">
        <w:rPr>
          <w:rFonts w:cs="Symbol"/>
          <w:noProof/>
          <w:sz w:val="24"/>
          <w:szCs w:val="24"/>
          <w:lang w:eastAsia="pl-PL"/>
        </w:rPr>
        <w:drawing>
          <wp:inline distT="0" distB="0" distL="0" distR="0">
            <wp:extent cx="5760720" cy="198358"/>
            <wp:effectExtent l="19050" t="0" r="0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702" w:rsidRPr="002227B4" w:rsidRDefault="00633794" w:rsidP="00117702">
      <w:pPr>
        <w:pStyle w:val="Akapitzlist"/>
        <w:ind w:left="0"/>
        <w:rPr>
          <w:rFonts w:cs="TimesNewRoman"/>
          <w:sz w:val="24"/>
          <w:szCs w:val="24"/>
        </w:rPr>
      </w:pPr>
      <w:r w:rsidRPr="002227B4">
        <w:rPr>
          <w:rFonts w:cs="TimesNewRoman"/>
          <w:sz w:val="24"/>
          <w:szCs w:val="24"/>
        </w:rPr>
        <w:t xml:space="preserve">ZAD </w:t>
      </w:r>
      <w:r w:rsidR="00117702" w:rsidRPr="002227B4">
        <w:rPr>
          <w:rFonts w:cs="TimesNewRoman"/>
          <w:sz w:val="24"/>
          <w:szCs w:val="24"/>
        </w:rPr>
        <w:t xml:space="preserve">2.Podstawą graniastosłupa prostego jest prostokąt o bokach długości 3 i 4. Kąt </w:t>
      </w:r>
      <w:r w:rsidR="00441607" w:rsidRPr="002227B4">
        <w:rPr>
          <w:rFonts w:cs="Times New Roman"/>
          <w:sz w:val="25"/>
          <w:szCs w:val="25"/>
        </w:rPr>
        <w:t xml:space="preserve"> α</w:t>
      </w:r>
      <w:r w:rsidR="00117702" w:rsidRPr="002227B4">
        <w:rPr>
          <w:rFonts w:cs="TimesNewRoman"/>
          <w:sz w:val="24"/>
          <w:szCs w:val="24"/>
        </w:rPr>
        <w:t>, jaki przekątna tego graniastosłupa tworzy z jego podstawą, jest równy 45</w:t>
      </w:r>
      <w:r w:rsidR="002227B4" w:rsidRPr="002227B4">
        <w:rPr>
          <w:rFonts w:cs="Symbol"/>
          <w:sz w:val="24"/>
          <w:szCs w:val="24"/>
          <w:vertAlign w:val="superscript"/>
        </w:rPr>
        <w:t>o</w:t>
      </w:r>
      <w:r w:rsidR="00117702" w:rsidRPr="002227B4">
        <w:rPr>
          <w:rFonts w:cs="TimesNewRoman"/>
          <w:sz w:val="24"/>
          <w:szCs w:val="24"/>
        </w:rPr>
        <w:t xml:space="preserve">(zobacz rysunek). </w:t>
      </w:r>
    </w:p>
    <w:p w:rsidR="00117702" w:rsidRPr="002227B4" w:rsidRDefault="00303CC5" w:rsidP="00117702">
      <w:pPr>
        <w:pStyle w:val="Akapitzlist"/>
        <w:ind w:left="0"/>
        <w:rPr>
          <w:rFonts w:cs="Symbol"/>
          <w:sz w:val="24"/>
          <w:szCs w:val="24"/>
        </w:rPr>
      </w:pPr>
      <w:r>
        <w:rPr>
          <w:rFonts w:cs="Symbol"/>
          <w:sz w:val="24"/>
          <w:szCs w:val="24"/>
        </w:rPr>
      </w:r>
      <w:r>
        <w:rPr>
          <w:rFonts w:cs="Symbol"/>
          <w:sz w:val="24"/>
          <w:szCs w:val="24"/>
        </w:rPr>
        <w:pict>
          <v:group id="_x0000_s1028" editas="canvas" style="width:159pt;height:123.85pt;mso-position-horizontal-relative:char;mso-position-vertical-relative:line" coordsize="3180,24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180;height:2477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-2840;width:9046;height:2772">
              <v:imagedata r:id="rId7" o:title=""/>
            </v:shape>
            <w10:wrap type="none"/>
            <w10:anchorlock/>
          </v:group>
        </w:pict>
      </w:r>
    </w:p>
    <w:p w:rsidR="00117702" w:rsidRPr="002227B4" w:rsidRDefault="00117702" w:rsidP="0011770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TimesNewRoman"/>
          <w:sz w:val="24"/>
          <w:szCs w:val="24"/>
        </w:rPr>
      </w:pPr>
      <w:r w:rsidRPr="002227B4">
        <w:rPr>
          <w:rFonts w:cs="TimesNewRoman"/>
          <w:sz w:val="24"/>
          <w:szCs w:val="24"/>
        </w:rPr>
        <w:t>Wysokość graniastosłupa jest równa</w:t>
      </w:r>
    </w:p>
    <w:p w:rsidR="00854A93" w:rsidRPr="002227B4" w:rsidRDefault="00CB7346" w:rsidP="002227B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TimesNewRoman"/>
          <w:sz w:val="24"/>
          <w:szCs w:val="24"/>
        </w:rPr>
      </w:pPr>
      <w:r w:rsidRPr="002227B4">
        <w:rPr>
          <w:rFonts w:cs="TimesNewRoman"/>
          <w:noProof/>
          <w:sz w:val="24"/>
          <w:szCs w:val="24"/>
          <w:lang w:eastAsia="pl-PL"/>
        </w:rPr>
        <w:drawing>
          <wp:inline distT="0" distB="0" distL="0" distR="0">
            <wp:extent cx="5760720" cy="510562"/>
            <wp:effectExtent l="19050" t="0" r="0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346" w:rsidRPr="002227B4" w:rsidRDefault="00633794" w:rsidP="00854A9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227B4">
        <w:rPr>
          <w:rFonts w:cs="TimesNewRoman"/>
          <w:sz w:val="24"/>
          <w:szCs w:val="24"/>
        </w:rPr>
        <w:t xml:space="preserve">ZAD </w:t>
      </w:r>
      <w:r w:rsidR="00854A93" w:rsidRPr="002227B4">
        <w:rPr>
          <w:rFonts w:cs="TimesNewRoman"/>
          <w:sz w:val="24"/>
          <w:szCs w:val="24"/>
        </w:rPr>
        <w:t xml:space="preserve">3.Na rysunku przedstawiono bryłę zbudowaną z walca i półkuli. Wysokość walca jest równa </w:t>
      </w:r>
      <w:proofErr w:type="spellStart"/>
      <w:r w:rsidR="00854A93" w:rsidRPr="002227B4">
        <w:rPr>
          <w:rFonts w:cs="TimesNewRoman,Italic"/>
          <w:i/>
          <w:iCs/>
          <w:sz w:val="24"/>
          <w:szCs w:val="24"/>
        </w:rPr>
        <w:t>r</w:t>
      </w:r>
      <w:proofErr w:type="spellEnd"/>
      <w:r w:rsidR="00854A93" w:rsidRPr="002227B4">
        <w:rPr>
          <w:rFonts w:cs="TimesNewRoman,Italic"/>
          <w:i/>
          <w:iCs/>
          <w:sz w:val="24"/>
          <w:szCs w:val="24"/>
        </w:rPr>
        <w:t xml:space="preserve"> </w:t>
      </w:r>
      <w:r w:rsidR="00854A93" w:rsidRPr="002227B4">
        <w:rPr>
          <w:rFonts w:cs="TimesNewRoman"/>
          <w:sz w:val="24"/>
          <w:szCs w:val="24"/>
        </w:rPr>
        <w:t>i jest taka sama jak promień półkuli oraz taka sama jak promień podstawy walca.</w:t>
      </w:r>
    </w:p>
    <w:p w:rsidR="00CB7346" w:rsidRPr="002227B4" w:rsidRDefault="00CB7346" w:rsidP="00854A93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4"/>
          <w:szCs w:val="24"/>
        </w:rPr>
      </w:pPr>
      <w:r w:rsidRPr="002227B4">
        <w:rPr>
          <w:rFonts w:cs="TimesNewRoman,Italic"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1858010" cy="1704340"/>
            <wp:effectExtent l="19050" t="0" r="889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93" w:rsidRPr="002227B4" w:rsidRDefault="00854A93" w:rsidP="00854A93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4"/>
          <w:szCs w:val="24"/>
        </w:rPr>
      </w:pPr>
      <w:r w:rsidRPr="002227B4">
        <w:rPr>
          <w:rFonts w:cs="TimesNewRoman,Italic"/>
          <w:i/>
          <w:iCs/>
          <w:sz w:val="24"/>
          <w:szCs w:val="24"/>
        </w:rPr>
        <w:t xml:space="preserve"> </w:t>
      </w:r>
      <w:r w:rsidRPr="002227B4">
        <w:rPr>
          <w:rFonts w:cs="TimesNewRoman"/>
          <w:sz w:val="24"/>
          <w:szCs w:val="24"/>
        </w:rPr>
        <w:t>Objętość tej bryły jest równa</w:t>
      </w:r>
    </w:p>
    <w:p w:rsidR="002227B4" w:rsidRDefault="00CB7346" w:rsidP="00CB7346">
      <w:pPr>
        <w:autoSpaceDE w:val="0"/>
        <w:autoSpaceDN w:val="0"/>
        <w:adjustRightInd w:val="0"/>
        <w:spacing w:after="0" w:line="240" w:lineRule="auto"/>
        <w:rPr>
          <w:rFonts w:cs="TimesNewRoman"/>
          <w:sz w:val="14"/>
          <w:szCs w:val="14"/>
        </w:rPr>
      </w:pPr>
      <w:r w:rsidRPr="002227B4">
        <w:rPr>
          <w:rFonts w:cs="TimesNewRoman,Bold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4845558" cy="504385"/>
            <wp:effectExtent l="19050" t="0" r="0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199" cy="50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7B4" w:rsidRDefault="002227B4">
      <w:pPr>
        <w:rPr>
          <w:rFonts w:cs="TimesNewRoman"/>
          <w:sz w:val="14"/>
          <w:szCs w:val="14"/>
        </w:rPr>
      </w:pPr>
      <w:r>
        <w:rPr>
          <w:rFonts w:cs="TimesNewRoman"/>
          <w:sz w:val="14"/>
          <w:szCs w:val="14"/>
        </w:rPr>
        <w:br w:type="page"/>
      </w:r>
    </w:p>
    <w:p w:rsidR="00160E31" w:rsidRPr="002227B4" w:rsidRDefault="00633794" w:rsidP="00854A93">
      <w:r w:rsidRPr="002227B4">
        <w:rPr>
          <w:rFonts w:cs="TimesNewRoman"/>
          <w:sz w:val="24"/>
          <w:szCs w:val="24"/>
        </w:rPr>
        <w:lastRenderedPageBreak/>
        <w:t>ZAD</w:t>
      </w:r>
      <w:r w:rsidRPr="002227B4">
        <w:rPr>
          <w:rFonts w:cs="TimesNewRoman"/>
          <w:sz w:val="14"/>
          <w:szCs w:val="14"/>
        </w:rPr>
        <w:t xml:space="preserve"> </w:t>
      </w:r>
      <w:r w:rsidR="00160E31" w:rsidRPr="002227B4">
        <w:rPr>
          <w:rFonts w:cs="TimesNewRoman"/>
          <w:sz w:val="14"/>
          <w:szCs w:val="14"/>
        </w:rPr>
        <w:t>4.</w:t>
      </w:r>
      <w:r w:rsidR="00160E31" w:rsidRPr="002227B4">
        <w:t xml:space="preserve"> Promień AS podstawy walca jest równy wysokości OS tego walca. Sinus kąta OAS (zobacz rysunek) </w:t>
      </w:r>
    </w:p>
    <w:p w:rsidR="001C09B4" w:rsidRPr="002227B4" w:rsidRDefault="001C09B4" w:rsidP="00854A93">
      <w:r w:rsidRPr="002227B4">
        <w:rPr>
          <w:noProof/>
          <w:lang w:eastAsia="pl-PL"/>
        </w:rPr>
        <w:drawing>
          <wp:inline distT="0" distB="0" distL="0" distR="0">
            <wp:extent cx="2311400" cy="1543685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B4" w:rsidRPr="002227B4" w:rsidRDefault="00160E31" w:rsidP="00854A93">
      <w:r w:rsidRPr="002227B4">
        <w:t xml:space="preserve">jest równy </w:t>
      </w:r>
    </w:p>
    <w:p w:rsidR="00160E31" w:rsidRPr="002227B4" w:rsidRDefault="001C09B4" w:rsidP="00854A93">
      <w:r w:rsidRPr="002227B4">
        <w:rPr>
          <w:noProof/>
          <w:lang w:eastAsia="pl-PL"/>
        </w:rPr>
        <w:drawing>
          <wp:inline distT="0" distB="0" distL="0" distR="0">
            <wp:extent cx="4274972" cy="408336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33" cy="40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E31" w:rsidRPr="002227B4" w:rsidRDefault="00633794" w:rsidP="00854A93">
      <w:r w:rsidRPr="002227B4">
        <w:rPr>
          <w:rFonts w:cs="TimesNewRoman"/>
          <w:sz w:val="24"/>
          <w:szCs w:val="24"/>
        </w:rPr>
        <w:t>ZAD</w:t>
      </w:r>
      <w:r w:rsidRPr="002227B4">
        <w:t xml:space="preserve"> </w:t>
      </w:r>
      <w:r w:rsidR="00160E31" w:rsidRPr="002227B4">
        <w:t>5.Pole powierzchni całkowitej graniastosłupa prawidłowego czworokątnego, w którym wysokość jest 3 razy dłuższa od krawędzi podstawy, jest równe 140. Zatem krawędź podstawy tego graniastosłupa jest r</w:t>
      </w:r>
      <w:r w:rsidR="00597260" w:rsidRPr="002227B4">
        <w:t xml:space="preserve">ówna </w:t>
      </w:r>
    </w:p>
    <w:p w:rsidR="00160E31" w:rsidRPr="002227B4" w:rsidRDefault="001C09B4" w:rsidP="00854A93">
      <w:r w:rsidRPr="002227B4">
        <w:rPr>
          <w:noProof/>
          <w:lang w:eastAsia="pl-PL"/>
        </w:rPr>
        <w:drawing>
          <wp:inline distT="0" distB="0" distL="0" distR="0">
            <wp:extent cx="4721199" cy="277691"/>
            <wp:effectExtent l="19050" t="0" r="3201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946" cy="27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E31" w:rsidRPr="002227B4" w:rsidRDefault="00633794" w:rsidP="00854A93">
      <w:r w:rsidRPr="002227B4">
        <w:rPr>
          <w:rFonts w:cs="TimesNewRoman"/>
          <w:sz w:val="24"/>
          <w:szCs w:val="24"/>
        </w:rPr>
        <w:t>ZAD</w:t>
      </w:r>
      <w:r w:rsidRPr="002227B4">
        <w:t xml:space="preserve"> </w:t>
      </w:r>
      <w:r w:rsidR="00160E31" w:rsidRPr="002227B4">
        <w:t>6. Dany jest stożek o wysokości 4 i średnicy podstawy 12. Objętość tego stożka jest równa</w:t>
      </w:r>
    </w:p>
    <w:p w:rsidR="00160E31" w:rsidRPr="002227B4" w:rsidRDefault="00160E31" w:rsidP="00854A93">
      <w:r w:rsidRPr="002227B4">
        <w:t xml:space="preserve"> A. 576π </w:t>
      </w:r>
      <w:r w:rsidR="00597260" w:rsidRPr="002227B4">
        <w:tab/>
      </w:r>
      <w:r w:rsidR="00597260" w:rsidRPr="002227B4">
        <w:tab/>
      </w:r>
      <w:r w:rsidRPr="002227B4">
        <w:t>B. 192π</w:t>
      </w:r>
      <w:r w:rsidR="00597260" w:rsidRPr="002227B4">
        <w:tab/>
      </w:r>
      <w:r w:rsidR="00597260" w:rsidRPr="002227B4">
        <w:tab/>
      </w:r>
      <w:r w:rsidR="00597260" w:rsidRPr="002227B4">
        <w:tab/>
      </w:r>
      <w:r w:rsidRPr="002227B4">
        <w:t xml:space="preserve"> C. 144π</w:t>
      </w:r>
      <w:r w:rsidR="00597260" w:rsidRPr="002227B4">
        <w:tab/>
      </w:r>
      <w:r w:rsidR="00597260" w:rsidRPr="002227B4">
        <w:tab/>
      </w:r>
      <w:r w:rsidRPr="002227B4">
        <w:t xml:space="preserve"> D. 48π</w:t>
      </w:r>
    </w:p>
    <w:p w:rsidR="00441607" w:rsidRPr="002227B4" w:rsidRDefault="00633794" w:rsidP="00854A93">
      <w:r w:rsidRPr="002227B4">
        <w:rPr>
          <w:rFonts w:cs="TimesNewRoman"/>
          <w:sz w:val="24"/>
          <w:szCs w:val="24"/>
        </w:rPr>
        <w:t>ZAD</w:t>
      </w:r>
      <w:r w:rsidRPr="002227B4">
        <w:t xml:space="preserve"> </w:t>
      </w:r>
      <w:r w:rsidR="00676112" w:rsidRPr="002227B4">
        <w:t>7. Kąt rozwarcia stożka ma miarę 120° , a tworząca tego stożka ma długość 4. Objętość tego stożka jest równa</w:t>
      </w:r>
    </w:p>
    <w:p w:rsidR="00676112" w:rsidRPr="002227B4" w:rsidRDefault="00676112" w:rsidP="00854A93">
      <w:r w:rsidRPr="002227B4">
        <w:t xml:space="preserve"> A. 36π </w:t>
      </w:r>
      <w:r w:rsidR="00441607" w:rsidRPr="002227B4">
        <w:tab/>
      </w:r>
      <w:r w:rsidR="00441607" w:rsidRPr="002227B4">
        <w:tab/>
      </w:r>
      <w:r w:rsidR="00597260" w:rsidRPr="002227B4">
        <w:tab/>
      </w:r>
      <w:r w:rsidRPr="002227B4">
        <w:t xml:space="preserve">B. 18π </w:t>
      </w:r>
      <w:r w:rsidR="00441607" w:rsidRPr="002227B4">
        <w:tab/>
      </w:r>
      <w:r w:rsidR="00441607" w:rsidRPr="002227B4">
        <w:tab/>
      </w:r>
      <w:r w:rsidR="00441607" w:rsidRPr="002227B4">
        <w:tab/>
      </w:r>
      <w:r w:rsidRPr="002227B4">
        <w:t xml:space="preserve">C. 24π </w:t>
      </w:r>
      <w:r w:rsidR="00441607" w:rsidRPr="002227B4">
        <w:tab/>
      </w:r>
      <w:r w:rsidR="00441607" w:rsidRPr="002227B4">
        <w:tab/>
      </w:r>
      <w:r w:rsidR="00441607" w:rsidRPr="002227B4">
        <w:tab/>
      </w:r>
      <w:r w:rsidRPr="002227B4">
        <w:t>D. 8π</w:t>
      </w:r>
    </w:p>
    <w:p w:rsidR="003C0531" w:rsidRPr="002227B4" w:rsidRDefault="00633794" w:rsidP="00854A93">
      <w:r w:rsidRPr="002227B4">
        <w:rPr>
          <w:rFonts w:cs="TimesNewRoman"/>
          <w:sz w:val="24"/>
          <w:szCs w:val="24"/>
        </w:rPr>
        <w:t>ZAD</w:t>
      </w:r>
      <w:r w:rsidRPr="002227B4">
        <w:t xml:space="preserve"> </w:t>
      </w:r>
      <w:r w:rsidR="00676112" w:rsidRPr="002227B4">
        <w:t>8. Przekątna podstawy graniastosłupa prawidłowego czworokątnego jest dwa razy dłuższa od wysokości graniastosłupa. Graniastosłup przecięto płaszczyzną przechodzącą przez przekątną podstawy i jeden wierzchołek drugiej podstawy (patrz rysunek). Płaszczyzna przekroju tworzy z podstawą graniastosłupa kąt α o mierze</w:t>
      </w:r>
    </w:p>
    <w:p w:rsidR="00676112" w:rsidRPr="002227B4" w:rsidRDefault="00676112" w:rsidP="00854A93">
      <w:r w:rsidRPr="002227B4">
        <w:t xml:space="preserve"> </w:t>
      </w:r>
      <w:r w:rsidRPr="002227B4">
        <w:rPr>
          <w:noProof/>
          <w:lang w:eastAsia="pl-PL"/>
        </w:rPr>
        <w:drawing>
          <wp:inline distT="0" distB="0" distL="0" distR="0">
            <wp:extent cx="2036522" cy="1781371"/>
            <wp:effectExtent l="19050" t="0" r="1828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639" cy="178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112" w:rsidRPr="002227B4" w:rsidRDefault="00676112" w:rsidP="00854A93">
      <w:r w:rsidRPr="002227B4">
        <w:t xml:space="preserve">A. 30° </w:t>
      </w:r>
      <w:r w:rsidR="0000110C" w:rsidRPr="002227B4">
        <w:tab/>
      </w:r>
      <w:r w:rsidR="0000110C" w:rsidRPr="002227B4">
        <w:tab/>
      </w:r>
      <w:r w:rsidR="0000110C" w:rsidRPr="002227B4">
        <w:tab/>
      </w:r>
      <w:r w:rsidRPr="002227B4">
        <w:t xml:space="preserve">B. 45° </w:t>
      </w:r>
      <w:r w:rsidR="0000110C" w:rsidRPr="002227B4">
        <w:tab/>
      </w:r>
      <w:r w:rsidR="0000110C" w:rsidRPr="002227B4">
        <w:tab/>
      </w:r>
      <w:r w:rsidR="0000110C" w:rsidRPr="002227B4">
        <w:tab/>
      </w:r>
      <w:r w:rsidRPr="002227B4">
        <w:t xml:space="preserve">C. 60° </w:t>
      </w:r>
      <w:r w:rsidR="0000110C" w:rsidRPr="002227B4">
        <w:tab/>
      </w:r>
      <w:r w:rsidR="0000110C" w:rsidRPr="002227B4">
        <w:tab/>
      </w:r>
      <w:r w:rsidR="0000110C" w:rsidRPr="002227B4">
        <w:tab/>
      </w:r>
      <w:r w:rsidRPr="002227B4">
        <w:t>D. 75°</w:t>
      </w:r>
    </w:p>
    <w:p w:rsidR="00676112" w:rsidRPr="002227B4" w:rsidRDefault="00633794" w:rsidP="00854A93">
      <w:r w:rsidRPr="002227B4">
        <w:rPr>
          <w:rFonts w:cs="TimesNewRoman"/>
          <w:sz w:val="24"/>
          <w:szCs w:val="24"/>
        </w:rPr>
        <w:t>ZAD</w:t>
      </w:r>
      <w:r w:rsidRPr="002227B4">
        <w:t xml:space="preserve"> </w:t>
      </w:r>
      <w:r w:rsidR="00676112" w:rsidRPr="002227B4">
        <w:t>9.</w:t>
      </w:r>
      <w:r w:rsidR="009F7516" w:rsidRPr="002227B4">
        <w:t>Przekątna podstawy graniastosłupa prawidłowego czworokątnego ma długość 5√2, a jego pole powierzchni bocznej jest równe 120. Wysokość tego graniastosłupa wynosi:</w:t>
      </w:r>
    </w:p>
    <w:p w:rsidR="009F7516" w:rsidRPr="002227B4" w:rsidRDefault="009F7516" w:rsidP="00854A93">
      <w:r w:rsidRPr="002227B4">
        <w:t>A. 6√2</w:t>
      </w:r>
      <w:r w:rsidRPr="002227B4">
        <w:tab/>
      </w:r>
      <w:r w:rsidRPr="002227B4">
        <w:tab/>
      </w:r>
      <w:r w:rsidRPr="002227B4">
        <w:tab/>
        <w:t xml:space="preserve"> B.  6 </w:t>
      </w:r>
      <w:r w:rsidRPr="002227B4">
        <w:tab/>
      </w:r>
      <w:r w:rsidRPr="002227B4">
        <w:tab/>
      </w:r>
      <w:r w:rsidRPr="002227B4">
        <w:tab/>
        <w:t>C. 12√2</w:t>
      </w:r>
      <w:r w:rsidRPr="002227B4">
        <w:tab/>
      </w:r>
      <w:r w:rsidRPr="002227B4">
        <w:tab/>
      </w:r>
      <w:r w:rsidRPr="002227B4">
        <w:tab/>
        <w:t xml:space="preserve">D. 12     </w:t>
      </w:r>
    </w:p>
    <w:p w:rsidR="009F7516" w:rsidRPr="002227B4" w:rsidRDefault="00633794" w:rsidP="00854A93">
      <w:r w:rsidRPr="002227B4">
        <w:rPr>
          <w:rFonts w:cs="TimesNewRoman"/>
          <w:sz w:val="24"/>
          <w:szCs w:val="24"/>
        </w:rPr>
        <w:t>ZAD</w:t>
      </w:r>
      <w:r w:rsidRPr="002227B4">
        <w:t xml:space="preserve"> </w:t>
      </w:r>
      <w:r w:rsidR="009F7516" w:rsidRPr="002227B4">
        <w:t>10.</w:t>
      </w:r>
      <w:r w:rsidR="005F7FA6" w:rsidRPr="002227B4">
        <w:t>Pole podstawy graniastosłupa prawidłowego czworokątnego jest równe 16 cm</w:t>
      </w:r>
      <w:r w:rsidR="005F7FA6" w:rsidRPr="002227B4">
        <w:rPr>
          <w:vertAlign w:val="superscript"/>
        </w:rPr>
        <w:t>2</w:t>
      </w:r>
      <w:r w:rsidR="005F7FA6" w:rsidRPr="002227B4">
        <w:t>, a jego wysokość wynosi 3√2. Przekątna tego graniastosłupa jest równa:</w:t>
      </w:r>
    </w:p>
    <w:p w:rsidR="005F7FA6" w:rsidRPr="002227B4" w:rsidRDefault="005F7FA6" w:rsidP="005F7FA6">
      <w:r w:rsidRPr="002227B4">
        <w:t>A. 4√2</w:t>
      </w:r>
      <w:r w:rsidRPr="002227B4">
        <w:tab/>
      </w:r>
      <w:r w:rsidRPr="002227B4">
        <w:tab/>
      </w:r>
      <w:r w:rsidRPr="002227B4">
        <w:tab/>
        <w:t xml:space="preserve"> B.  5√3 </w:t>
      </w:r>
      <w:r w:rsidRPr="002227B4">
        <w:tab/>
      </w:r>
      <w:r w:rsidRPr="002227B4">
        <w:tab/>
      </w:r>
      <w:r w:rsidRPr="002227B4">
        <w:tab/>
        <w:t>C. 5√2</w:t>
      </w:r>
      <w:r w:rsidRPr="002227B4">
        <w:tab/>
      </w:r>
      <w:r w:rsidRPr="002227B4">
        <w:tab/>
      </w:r>
      <w:r w:rsidRPr="002227B4">
        <w:tab/>
        <w:t>D. 4√3</w:t>
      </w:r>
    </w:p>
    <w:p w:rsidR="005F7FA6" w:rsidRPr="002227B4" w:rsidRDefault="00633794" w:rsidP="005F7FA6">
      <w:r w:rsidRPr="002227B4">
        <w:rPr>
          <w:rFonts w:cs="TimesNewRoman"/>
          <w:sz w:val="24"/>
          <w:szCs w:val="24"/>
        </w:rPr>
        <w:lastRenderedPageBreak/>
        <w:t>ZAD</w:t>
      </w:r>
      <w:r w:rsidRPr="002227B4">
        <w:t xml:space="preserve"> </w:t>
      </w:r>
      <w:r w:rsidR="00441607" w:rsidRPr="002227B4">
        <w:t>11.Powierzchnia boczna walca po rozwinięciu jest kwadratem o polu 4π</w:t>
      </w:r>
      <w:r w:rsidR="00441607" w:rsidRPr="002227B4">
        <w:rPr>
          <w:vertAlign w:val="superscript"/>
        </w:rPr>
        <w:t>2</w:t>
      </w:r>
      <w:r w:rsidR="00441607" w:rsidRPr="002227B4">
        <w:t>. Objętość tego walca jest równa:</w:t>
      </w:r>
    </w:p>
    <w:p w:rsidR="00441607" w:rsidRPr="002227B4" w:rsidRDefault="00441607" w:rsidP="00441607">
      <w:r w:rsidRPr="002227B4">
        <w:t>A. 2π</w:t>
      </w:r>
      <w:r w:rsidRPr="002227B4">
        <w:rPr>
          <w:vertAlign w:val="superscript"/>
        </w:rPr>
        <w:t>2</w:t>
      </w:r>
      <w:r w:rsidRPr="002227B4">
        <w:tab/>
      </w:r>
      <w:r w:rsidRPr="002227B4">
        <w:tab/>
      </w:r>
      <w:r w:rsidRPr="002227B4">
        <w:tab/>
        <w:t xml:space="preserve"> B.  4π</w:t>
      </w:r>
      <w:r w:rsidRPr="002227B4">
        <w:rPr>
          <w:vertAlign w:val="superscript"/>
        </w:rPr>
        <w:t>3</w:t>
      </w:r>
      <w:r w:rsidRPr="002227B4">
        <w:tab/>
      </w:r>
      <w:r w:rsidR="008D7A63" w:rsidRPr="002227B4">
        <w:tab/>
      </w:r>
      <w:r w:rsidR="008D7A63" w:rsidRPr="002227B4">
        <w:tab/>
      </w:r>
      <w:r w:rsidRPr="002227B4">
        <w:t>C. 8π</w:t>
      </w:r>
      <w:r w:rsidRPr="002227B4">
        <w:tab/>
      </w:r>
      <w:r w:rsidR="008D7A63" w:rsidRPr="002227B4">
        <w:tab/>
      </w:r>
      <w:r w:rsidR="008D7A63" w:rsidRPr="002227B4">
        <w:tab/>
      </w:r>
      <w:r w:rsidRPr="002227B4">
        <w:t>D. 8π</w:t>
      </w:r>
      <w:r w:rsidRPr="002227B4">
        <w:rPr>
          <w:vertAlign w:val="superscript"/>
        </w:rPr>
        <w:t>3</w:t>
      </w:r>
      <w:r w:rsidRPr="002227B4">
        <w:tab/>
      </w:r>
    </w:p>
    <w:p w:rsidR="00441607" w:rsidRPr="002227B4" w:rsidRDefault="00633794" w:rsidP="00441607">
      <w:r w:rsidRPr="002227B4">
        <w:rPr>
          <w:rFonts w:cs="TimesNewRoman"/>
          <w:sz w:val="24"/>
          <w:szCs w:val="24"/>
        </w:rPr>
        <w:t>ZAD</w:t>
      </w:r>
      <w:r w:rsidRPr="002227B4">
        <w:t xml:space="preserve"> </w:t>
      </w:r>
      <w:r w:rsidR="00441607" w:rsidRPr="002227B4">
        <w:t>12.</w:t>
      </w:r>
      <w:r w:rsidR="00674375" w:rsidRPr="002227B4">
        <w:t>Tworząca stożka ma długość l, a promień podstawy ma długość r. Powierzchnia boczna tego stożka jest 2 razy większa od pola jego podstawy. Wówczas:</w:t>
      </w:r>
    </w:p>
    <w:p w:rsidR="00674375" w:rsidRPr="002227B4" w:rsidRDefault="00674375" w:rsidP="00674375">
      <w:r w:rsidRPr="002227B4">
        <w:t xml:space="preserve">A. </w:t>
      </w:r>
      <m:oMath>
        <m:r>
          <w:rPr>
            <w:rFonts w:ascii="Cambria Math" w:hAnsi="Cambria Math"/>
          </w:rPr>
          <m:t>r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6</m:t>
            </m:r>
          </m:den>
        </m:f>
        <m:r>
          <w:rPr>
            <w:rFonts w:ascii="Cambria Math" w:hAnsi="Cambria Math"/>
          </w:rPr>
          <m:t>l</m:t>
        </m:r>
      </m:oMath>
      <w:r w:rsidRPr="002227B4">
        <w:rPr>
          <w:rFonts w:eastAsiaTheme="minorEastAsia"/>
        </w:rPr>
        <w:tab/>
      </w:r>
      <w:r w:rsidRPr="002227B4">
        <w:rPr>
          <w:rFonts w:eastAsiaTheme="minorEastAsia"/>
        </w:rPr>
        <w:tab/>
      </w:r>
      <w:r w:rsidR="008D7A63" w:rsidRPr="002227B4">
        <w:t>B</w:t>
      </w:r>
      <w:r w:rsidRPr="002227B4">
        <w:t xml:space="preserve">. </w:t>
      </w:r>
      <m:oMath>
        <m:r>
          <w:rPr>
            <w:rFonts w:ascii="Cambria Math" w:hAnsi="Cambria Math"/>
          </w:rPr>
          <m:t>r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4</m:t>
            </m:r>
          </m:den>
        </m:f>
        <m:r>
          <w:rPr>
            <w:rFonts w:ascii="Cambria Math" w:hAnsi="Cambria Math"/>
          </w:rPr>
          <m:t>l</m:t>
        </m:r>
      </m:oMath>
      <w:r w:rsidRPr="002227B4">
        <w:rPr>
          <w:rFonts w:eastAsiaTheme="minorEastAsia"/>
        </w:rPr>
        <w:tab/>
      </w:r>
      <w:r w:rsidRPr="002227B4">
        <w:rPr>
          <w:rFonts w:eastAsiaTheme="minorEastAsia"/>
        </w:rPr>
        <w:tab/>
      </w:r>
      <w:r w:rsidR="008D7A63" w:rsidRPr="002227B4">
        <w:t>C</w:t>
      </w:r>
      <w:r w:rsidRPr="002227B4">
        <w:t xml:space="preserve">. </w:t>
      </w:r>
      <m:oMath>
        <m:r>
          <w:rPr>
            <w:rFonts w:ascii="Cambria Math" w:hAnsi="Cambria Math"/>
          </w:rPr>
          <m:t>r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  <m:r>
          <w:rPr>
            <w:rFonts w:ascii="Cambria Math" w:hAnsi="Cambria Math"/>
          </w:rPr>
          <m:t>l</m:t>
        </m:r>
      </m:oMath>
      <w:r w:rsidRPr="002227B4">
        <w:rPr>
          <w:rFonts w:eastAsiaTheme="minorEastAsia"/>
        </w:rPr>
        <w:tab/>
      </w:r>
      <w:r w:rsidRPr="002227B4">
        <w:rPr>
          <w:rFonts w:eastAsiaTheme="minorEastAsia"/>
        </w:rPr>
        <w:tab/>
      </w:r>
      <w:r w:rsidR="008D7A63" w:rsidRPr="002227B4">
        <w:t>D</w:t>
      </w:r>
      <w:r w:rsidRPr="002227B4">
        <w:t xml:space="preserve">. </w:t>
      </w:r>
      <m:oMath>
        <m:r>
          <w:rPr>
            <w:rFonts w:ascii="Cambria Math" w:hAnsi="Cambria Math"/>
          </w:rPr>
          <m:t>r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 w:hAnsi="Cambria Math"/>
          </w:rPr>
          <m:t>l</m:t>
        </m:r>
      </m:oMath>
    </w:p>
    <w:p w:rsidR="00674375" w:rsidRPr="002227B4" w:rsidRDefault="00633794" w:rsidP="00674375">
      <w:pPr>
        <w:rPr>
          <w:rFonts w:eastAsiaTheme="minorEastAsia"/>
        </w:rPr>
      </w:pPr>
      <w:r w:rsidRPr="002227B4">
        <w:rPr>
          <w:rFonts w:cs="TimesNewRoman"/>
          <w:sz w:val="24"/>
          <w:szCs w:val="24"/>
        </w:rPr>
        <w:t>ZAD</w:t>
      </w:r>
      <w:r w:rsidRPr="002227B4">
        <w:t xml:space="preserve"> </w:t>
      </w:r>
      <w:r w:rsidR="00674375" w:rsidRPr="002227B4">
        <w:t xml:space="preserve">13.Dane są stożek o wysokości 4 i promieniu podstawy </w:t>
      </w:r>
      <w:proofErr w:type="spellStart"/>
      <w:r w:rsidR="00674375" w:rsidRPr="002227B4">
        <w:t>r</w:t>
      </w:r>
      <w:proofErr w:type="spellEnd"/>
      <w:r w:rsidR="00674375" w:rsidRPr="002227B4">
        <w:t xml:space="preserve"> oraz stożek o tej samej wysokości i promieniu podstawy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 w:hAnsi="Cambria Math"/>
          </w:rPr>
          <m:t>r</m:t>
        </m:r>
      </m:oMath>
      <w:r w:rsidR="008D7A63" w:rsidRPr="002227B4">
        <w:rPr>
          <w:rFonts w:eastAsiaTheme="minorEastAsia"/>
        </w:rPr>
        <w:t>. Stosunek objętości większego stożka do objętości mniejszego stożka jest równy:</w:t>
      </w:r>
    </w:p>
    <w:p w:rsidR="008D7A63" w:rsidRPr="002227B4" w:rsidRDefault="008D7A63" w:rsidP="00674375">
      <w:pPr>
        <w:rPr>
          <w:rFonts w:eastAsiaTheme="minorEastAsia"/>
        </w:rPr>
      </w:pPr>
      <w:r w:rsidRPr="002227B4">
        <w:rPr>
          <w:rFonts w:eastAsiaTheme="minorEastAsia"/>
        </w:rPr>
        <w:t>A.2</w:t>
      </w:r>
      <w:r w:rsidRPr="002227B4">
        <w:rPr>
          <w:rFonts w:eastAsiaTheme="minorEastAsia"/>
        </w:rPr>
        <w:tab/>
      </w:r>
      <w:r w:rsidRPr="002227B4">
        <w:rPr>
          <w:rFonts w:eastAsiaTheme="minorEastAsia"/>
        </w:rPr>
        <w:tab/>
      </w:r>
      <w:r w:rsidRPr="002227B4">
        <w:rPr>
          <w:rFonts w:eastAsiaTheme="minorEastAsia"/>
        </w:rPr>
        <w:tab/>
        <w:t>B.4</w:t>
      </w:r>
      <w:r w:rsidRPr="002227B4">
        <w:rPr>
          <w:rFonts w:eastAsiaTheme="minorEastAsia"/>
        </w:rPr>
        <w:tab/>
      </w:r>
      <w:r w:rsidRPr="002227B4">
        <w:rPr>
          <w:rFonts w:eastAsiaTheme="minorEastAsia"/>
        </w:rPr>
        <w:tab/>
      </w:r>
      <w:r w:rsidRPr="002227B4">
        <w:rPr>
          <w:rFonts w:eastAsiaTheme="minorEastAsia"/>
        </w:rPr>
        <w:tab/>
        <w:t>C.6</w:t>
      </w:r>
      <w:r w:rsidRPr="002227B4">
        <w:rPr>
          <w:rFonts w:eastAsiaTheme="minorEastAsia"/>
        </w:rPr>
        <w:tab/>
      </w:r>
      <w:r w:rsidRPr="002227B4">
        <w:rPr>
          <w:rFonts w:eastAsiaTheme="minorEastAsia"/>
        </w:rPr>
        <w:tab/>
      </w:r>
      <w:r w:rsidRPr="002227B4">
        <w:rPr>
          <w:rFonts w:eastAsiaTheme="minorEastAsia"/>
        </w:rPr>
        <w:tab/>
        <w:t>D.8</w:t>
      </w:r>
    </w:p>
    <w:p w:rsidR="008D7A63" w:rsidRPr="002227B4" w:rsidRDefault="00633794" w:rsidP="00674375">
      <w:pPr>
        <w:rPr>
          <w:rFonts w:eastAsiaTheme="minorEastAsia"/>
        </w:rPr>
      </w:pPr>
      <w:r w:rsidRPr="002227B4">
        <w:rPr>
          <w:rFonts w:cs="TimesNewRoman"/>
          <w:sz w:val="24"/>
          <w:szCs w:val="24"/>
        </w:rPr>
        <w:t>ZAD</w:t>
      </w:r>
      <w:r w:rsidRPr="002227B4">
        <w:rPr>
          <w:rFonts w:eastAsiaTheme="minorEastAsia"/>
        </w:rPr>
        <w:t xml:space="preserve"> </w:t>
      </w:r>
      <w:r w:rsidR="008D7A63" w:rsidRPr="002227B4">
        <w:rPr>
          <w:rFonts w:eastAsiaTheme="minorEastAsia"/>
        </w:rPr>
        <w:t>14. Kula wpisana w sześcian o przekątnej 6 ma objętość równą:</w:t>
      </w:r>
    </w:p>
    <w:p w:rsidR="008D7A63" w:rsidRPr="002227B4" w:rsidRDefault="008D7A63" w:rsidP="008D7A63">
      <w:r w:rsidRPr="002227B4">
        <w:t>A. 4π√3</w:t>
      </w:r>
      <w:r w:rsidRPr="002227B4">
        <w:tab/>
      </w:r>
      <w:r w:rsidRPr="002227B4">
        <w:tab/>
      </w:r>
      <w:r w:rsidRPr="002227B4">
        <w:tab/>
        <w:t xml:space="preserve"> B.  6π√3</w:t>
      </w:r>
      <w:r w:rsidRPr="002227B4">
        <w:tab/>
      </w:r>
      <w:r w:rsidRPr="002227B4">
        <w:tab/>
        <w:t>C. 12π√3</w:t>
      </w:r>
      <w:r w:rsidRPr="002227B4">
        <w:tab/>
      </w:r>
      <w:r w:rsidRPr="002227B4">
        <w:tab/>
        <w:t>D. 18π√3</w:t>
      </w:r>
      <w:r w:rsidRPr="002227B4">
        <w:tab/>
      </w:r>
    </w:p>
    <w:p w:rsidR="000A49F7" w:rsidRPr="002227B4" w:rsidRDefault="00633794" w:rsidP="000A49F7">
      <w:pPr>
        <w:widowControl w:val="0"/>
        <w:autoSpaceDE w:val="0"/>
        <w:autoSpaceDN w:val="0"/>
        <w:adjustRightInd w:val="0"/>
        <w:rPr>
          <w:rFonts w:cs="Calibri"/>
        </w:rPr>
      </w:pPr>
      <w:r w:rsidRPr="002227B4">
        <w:rPr>
          <w:rFonts w:cs="TimesNewRoman"/>
          <w:sz w:val="24"/>
          <w:szCs w:val="24"/>
        </w:rPr>
        <w:t>ZAD</w:t>
      </w:r>
      <w:r w:rsidRPr="002227B4">
        <w:rPr>
          <w:rFonts w:eastAsiaTheme="minorEastAsia"/>
        </w:rPr>
        <w:t xml:space="preserve"> 15. </w:t>
      </w:r>
      <w:r w:rsidR="000A49F7" w:rsidRPr="002227B4">
        <w:rPr>
          <w:rFonts w:cs="Calibri"/>
        </w:rPr>
        <w:t>Liczba wszystkich krawędzi graniastosłupa jest o 6 większa od liczby wszystkich jego ścian bocznych. Stąd wynika, że podstawą tego graniastosłupa jest</w:t>
      </w:r>
    </w:p>
    <w:p w:rsidR="000A49F7" w:rsidRPr="002227B4" w:rsidRDefault="002227B4" w:rsidP="000A49F7">
      <w:pPr>
        <w:widowControl w:val="0"/>
        <w:autoSpaceDE w:val="0"/>
        <w:autoSpaceDN w:val="0"/>
        <w:adjustRightInd w:val="0"/>
        <w:rPr>
          <w:rFonts w:cs="Calibri"/>
        </w:rPr>
      </w:pPr>
      <w:r w:rsidRPr="002227B4">
        <w:rPr>
          <w:rFonts w:cs="Calibri"/>
        </w:rPr>
        <w:t>A. czworokąt</w:t>
      </w:r>
      <w:r w:rsidRPr="002227B4">
        <w:rPr>
          <w:rFonts w:cs="Calibri"/>
        </w:rPr>
        <w:tab/>
      </w:r>
      <w:r w:rsidRPr="002227B4">
        <w:rPr>
          <w:rFonts w:cs="Calibri"/>
        </w:rPr>
        <w:tab/>
        <w:t>B. p</w:t>
      </w:r>
      <w:r w:rsidR="000A49F7" w:rsidRPr="002227B4">
        <w:rPr>
          <w:rFonts w:cs="Calibri"/>
        </w:rPr>
        <w:t>ięciokąt</w:t>
      </w:r>
      <w:r w:rsidR="000A49F7" w:rsidRPr="002227B4">
        <w:rPr>
          <w:rFonts w:cs="Calibri"/>
        </w:rPr>
        <w:tab/>
      </w:r>
      <w:r w:rsidR="000A49F7" w:rsidRPr="002227B4">
        <w:rPr>
          <w:rFonts w:cs="Calibri"/>
        </w:rPr>
        <w:tab/>
        <w:t>C</w:t>
      </w:r>
      <w:r w:rsidRPr="002227B4">
        <w:rPr>
          <w:rFonts w:cs="Calibri"/>
        </w:rPr>
        <w:t xml:space="preserve">. </w:t>
      </w:r>
      <w:proofErr w:type="spellStart"/>
      <w:r w:rsidRPr="002227B4">
        <w:rPr>
          <w:rFonts w:cs="Calibri"/>
        </w:rPr>
        <w:t>t</w:t>
      </w:r>
      <w:r w:rsidR="000A49F7" w:rsidRPr="002227B4">
        <w:rPr>
          <w:rFonts w:cs="Calibri"/>
        </w:rPr>
        <w:t>r</w:t>
      </w:r>
      <w:r w:rsidR="000A49F7" w:rsidRPr="002227B4">
        <w:rPr>
          <w:rFonts w:cs="Calibri"/>
          <w:lang w:val="en-US"/>
        </w:rPr>
        <w:t>ójkąt</w:t>
      </w:r>
      <w:proofErr w:type="spellEnd"/>
      <w:r w:rsidR="000A49F7" w:rsidRPr="002227B4">
        <w:rPr>
          <w:rFonts w:cs="Calibri"/>
        </w:rPr>
        <w:tab/>
      </w:r>
      <w:r w:rsidR="000A49F7" w:rsidRPr="002227B4">
        <w:rPr>
          <w:rFonts w:cs="Calibri"/>
        </w:rPr>
        <w:tab/>
        <w:t>D. dziesięciokąt</w:t>
      </w:r>
    </w:p>
    <w:p w:rsidR="000A49F7" w:rsidRPr="002227B4" w:rsidRDefault="000A49F7" w:rsidP="000A49F7">
      <w:pPr>
        <w:widowControl w:val="0"/>
        <w:autoSpaceDE w:val="0"/>
        <w:autoSpaceDN w:val="0"/>
        <w:adjustRightInd w:val="0"/>
        <w:rPr>
          <w:rFonts w:cs="Calibri"/>
        </w:rPr>
      </w:pPr>
      <w:r w:rsidRPr="002227B4">
        <w:rPr>
          <w:rFonts w:cs="TimesNewRoman"/>
          <w:sz w:val="24"/>
          <w:szCs w:val="24"/>
        </w:rPr>
        <w:t>ZAD</w:t>
      </w:r>
      <w:r w:rsidRPr="002227B4">
        <w:rPr>
          <w:rFonts w:eastAsiaTheme="minorEastAsia"/>
        </w:rPr>
        <w:t xml:space="preserve"> 16. </w:t>
      </w:r>
      <w:r w:rsidRPr="002227B4">
        <w:rPr>
          <w:rFonts w:cs="Calibri"/>
        </w:rPr>
        <w:t>Objętość sześcianu jest równa 33–</w:t>
      </w:r>
      <w:r w:rsidRPr="002227B4">
        <w:rPr>
          <w:rFonts w:cs="Cambria Math"/>
        </w:rPr>
        <w:t>√</w:t>
      </w:r>
      <w:r w:rsidRPr="002227B4">
        <w:rPr>
          <w:rFonts w:cs="Calibri"/>
        </w:rPr>
        <w:t>. Pole powierzchni ściany tego sześcianu jest równe</w:t>
      </w:r>
    </w:p>
    <w:p w:rsidR="000A49F7" w:rsidRPr="002227B4" w:rsidRDefault="000A49F7" w:rsidP="000A49F7">
      <w:pPr>
        <w:widowControl w:val="0"/>
        <w:autoSpaceDE w:val="0"/>
        <w:autoSpaceDN w:val="0"/>
        <w:adjustRightInd w:val="0"/>
        <w:rPr>
          <w:rFonts w:cs="Calibri"/>
        </w:rPr>
      </w:pPr>
      <w:r w:rsidRPr="002227B4">
        <w:rPr>
          <w:rFonts w:cs="Calibri"/>
        </w:rPr>
        <w:t xml:space="preserve">A. </w:t>
      </w:r>
      <w:r w:rsidRPr="002227B4">
        <w:rPr>
          <w:rFonts w:cs="Cambria Math"/>
        </w:rPr>
        <w:t>√</w:t>
      </w:r>
      <w:r w:rsidRPr="002227B4">
        <w:rPr>
          <w:rFonts w:cs="Calibri"/>
        </w:rPr>
        <w:t>3</w:t>
      </w:r>
      <w:r w:rsidRPr="002227B4">
        <w:rPr>
          <w:rFonts w:cs="Calibri"/>
        </w:rPr>
        <w:tab/>
      </w:r>
      <w:r w:rsidRPr="002227B4">
        <w:rPr>
          <w:rFonts w:cs="Calibri"/>
        </w:rPr>
        <w:tab/>
      </w:r>
      <w:r w:rsidRPr="002227B4">
        <w:rPr>
          <w:rFonts w:cs="Calibri"/>
        </w:rPr>
        <w:tab/>
        <w:t>B. 3</w:t>
      </w:r>
      <w:r w:rsidRPr="002227B4">
        <w:rPr>
          <w:rFonts w:cs="Calibri"/>
        </w:rPr>
        <w:tab/>
      </w:r>
      <w:r w:rsidRPr="002227B4">
        <w:rPr>
          <w:rFonts w:cs="Calibri"/>
        </w:rPr>
        <w:tab/>
      </w:r>
      <w:r w:rsidRPr="002227B4">
        <w:rPr>
          <w:rFonts w:cs="Calibri"/>
        </w:rPr>
        <w:tab/>
        <w:t>C. 18</w:t>
      </w:r>
      <w:r w:rsidRPr="002227B4">
        <w:rPr>
          <w:rFonts w:cs="Calibri"/>
        </w:rPr>
        <w:tab/>
      </w:r>
      <w:r w:rsidRPr="002227B4">
        <w:rPr>
          <w:rFonts w:cs="Calibri"/>
        </w:rPr>
        <w:tab/>
      </w:r>
      <w:r w:rsidRPr="002227B4">
        <w:rPr>
          <w:rFonts w:cs="Calibri"/>
        </w:rPr>
        <w:tab/>
        <w:t>D. 6</w:t>
      </w:r>
      <w:r w:rsidRPr="002227B4">
        <w:rPr>
          <w:rFonts w:cs="Cambria Math"/>
        </w:rPr>
        <w:t>√</w:t>
      </w:r>
      <w:r w:rsidRPr="002227B4">
        <w:rPr>
          <w:rFonts w:cs="Calibri"/>
        </w:rPr>
        <w:t>3</w:t>
      </w:r>
    </w:p>
    <w:p w:rsidR="000A49F7" w:rsidRPr="002227B4" w:rsidRDefault="000A49F7" w:rsidP="000A49F7">
      <w:pPr>
        <w:widowControl w:val="0"/>
        <w:autoSpaceDE w:val="0"/>
        <w:autoSpaceDN w:val="0"/>
        <w:adjustRightInd w:val="0"/>
        <w:rPr>
          <w:rFonts w:cs="Calibri"/>
        </w:rPr>
      </w:pPr>
      <w:r w:rsidRPr="002227B4">
        <w:rPr>
          <w:rFonts w:cs="TimesNewRoman"/>
          <w:sz w:val="24"/>
          <w:szCs w:val="24"/>
        </w:rPr>
        <w:t>ZAD</w:t>
      </w:r>
      <w:r w:rsidRPr="002227B4">
        <w:rPr>
          <w:rFonts w:eastAsiaTheme="minorEastAsia"/>
        </w:rPr>
        <w:t xml:space="preserve"> 17. </w:t>
      </w:r>
      <w:r w:rsidRPr="002227B4">
        <w:rPr>
          <w:rFonts w:cs="Calibri"/>
        </w:rPr>
        <w:t>Przekątna ściany sześcianu ma długość 6. Objętość tego sześcianu jest równa</w:t>
      </w:r>
    </w:p>
    <w:p w:rsidR="000A49F7" w:rsidRPr="002227B4" w:rsidRDefault="000A49F7" w:rsidP="000A49F7">
      <w:pPr>
        <w:widowControl w:val="0"/>
        <w:autoSpaceDE w:val="0"/>
        <w:autoSpaceDN w:val="0"/>
        <w:adjustRightInd w:val="0"/>
        <w:rPr>
          <w:rFonts w:cs="Calibri"/>
        </w:rPr>
      </w:pPr>
      <w:r w:rsidRPr="002227B4">
        <w:rPr>
          <w:rFonts w:cs="Calibri"/>
        </w:rPr>
        <w:t>A. 54</w:t>
      </w:r>
      <w:r w:rsidRPr="002227B4">
        <w:rPr>
          <w:rFonts w:cs="Cambria Math"/>
        </w:rPr>
        <w:t>√</w:t>
      </w:r>
      <w:r w:rsidRPr="002227B4">
        <w:rPr>
          <w:rFonts w:cs="Calibri"/>
        </w:rPr>
        <w:t>2</w:t>
      </w:r>
      <w:r w:rsidRPr="002227B4">
        <w:rPr>
          <w:rFonts w:cs="Calibri"/>
        </w:rPr>
        <w:tab/>
      </w:r>
      <w:r w:rsidRPr="002227B4">
        <w:rPr>
          <w:rFonts w:cs="Calibri"/>
        </w:rPr>
        <w:tab/>
      </w:r>
      <w:r w:rsidR="002227B4">
        <w:rPr>
          <w:rFonts w:cs="Calibri"/>
        </w:rPr>
        <w:tab/>
      </w:r>
      <w:r w:rsidRPr="002227B4">
        <w:rPr>
          <w:rFonts w:cs="Calibri"/>
        </w:rPr>
        <w:t>B. 432</w:t>
      </w:r>
      <w:r w:rsidRPr="002227B4">
        <w:rPr>
          <w:rFonts w:cs="Cambria Math"/>
        </w:rPr>
        <w:t>√</w:t>
      </w:r>
      <w:r w:rsidRPr="002227B4">
        <w:rPr>
          <w:rFonts w:cs="Calibri"/>
        </w:rPr>
        <w:t>2</w:t>
      </w:r>
      <w:r w:rsidRPr="002227B4">
        <w:rPr>
          <w:rFonts w:cs="Calibri"/>
        </w:rPr>
        <w:tab/>
      </w:r>
      <w:r w:rsidRPr="002227B4">
        <w:rPr>
          <w:rFonts w:cs="Calibri"/>
        </w:rPr>
        <w:tab/>
        <w:t>C. 216</w:t>
      </w:r>
      <w:r w:rsidRPr="002227B4">
        <w:rPr>
          <w:rFonts w:cs="Calibri"/>
        </w:rPr>
        <w:tab/>
      </w:r>
      <w:r w:rsidRPr="002227B4">
        <w:rPr>
          <w:rFonts w:cs="Calibri"/>
        </w:rPr>
        <w:tab/>
      </w:r>
      <w:r w:rsidRPr="002227B4">
        <w:rPr>
          <w:rFonts w:cs="Calibri"/>
        </w:rPr>
        <w:tab/>
        <w:t>D. 216</w:t>
      </w:r>
      <w:r w:rsidRPr="002227B4">
        <w:rPr>
          <w:rFonts w:cs="Cambria Math"/>
        </w:rPr>
        <w:t>√</w:t>
      </w:r>
      <w:r w:rsidRPr="002227B4">
        <w:rPr>
          <w:rFonts w:cs="Calibri"/>
        </w:rPr>
        <w:t>2</w:t>
      </w:r>
    </w:p>
    <w:p w:rsidR="000A49F7" w:rsidRDefault="000A49F7" w:rsidP="000A49F7">
      <w:pPr>
        <w:spacing w:after="0" w:line="240" w:lineRule="auto"/>
        <w:rPr>
          <w:rFonts w:cs="Calibri"/>
        </w:rPr>
      </w:pPr>
      <w:r w:rsidRPr="002227B4">
        <w:rPr>
          <w:rFonts w:cs="Calibri"/>
        </w:rPr>
        <w:t>ZAD 18. Suma długości wszystkich krawędzi sześcianu jest równa 24√3 </w:t>
      </w:r>
      <w:proofErr w:type="spellStart"/>
      <w:r w:rsidRPr="002227B4">
        <w:rPr>
          <w:rFonts w:cs="Calibri"/>
        </w:rPr>
        <w:t>cm</w:t>
      </w:r>
      <w:proofErr w:type="spellEnd"/>
      <w:r w:rsidRPr="002227B4">
        <w:rPr>
          <w:rFonts w:cs="Calibri"/>
        </w:rPr>
        <w:t>. Pole powierzchni całkowitej tego sześcianu jest równe</w:t>
      </w:r>
    </w:p>
    <w:p w:rsidR="002227B4" w:rsidRPr="002227B4" w:rsidRDefault="002227B4" w:rsidP="000A49F7">
      <w:pPr>
        <w:spacing w:after="0" w:line="240" w:lineRule="auto"/>
        <w:rPr>
          <w:rFonts w:cs="Calibri"/>
        </w:rPr>
      </w:pPr>
    </w:p>
    <w:p w:rsidR="000A49F7" w:rsidRDefault="000A49F7" w:rsidP="000A49F7">
      <w:pPr>
        <w:spacing w:after="0" w:line="240" w:lineRule="auto"/>
        <w:rPr>
          <w:rFonts w:cs="Calibri"/>
        </w:rPr>
      </w:pPr>
      <w:r w:rsidRPr="002227B4">
        <w:rPr>
          <w:rFonts w:cs="Calibri"/>
        </w:rPr>
        <w:t>A. 12√3 cm</w:t>
      </w:r>
      <w:r w:rsidRPr="002227B4">
        <w:rPr>
          <w:rFonts w:cs="Calibri"/>
          <w:vertAlign w:val="superscript"/>
        </w:rPr>
        <w:t>2</w:t>
      </w:r>
      <w:r w:rsidRPr="002227B4">
        <w:rPr>
          <w:rFonts w:cs="Calibri"/>
        </w:rPr>
        <w:tab/>
      </w:r>
      <w:r w:rsidRPr="002227B4">
        <w:rPr>
          <w:rFonts w:cs="Calibri"/>
        </w:rPr>
        <w:tab/>
        <w:t>B. 24√3 cm</w:t>
      </w:r>
      <w:r w:rsidRPr="002227B4">
        <w:rPr>
          <w:rFonts w:cs="Calibri"/>
          <w:vertAlign w:val="superscript"/>
        </w:rPr>
        <w:t>2</w:t>
      </w:r>
      <w:r w:rsidRPr="002227B4">
        <w:rPr>
          <w:rFonts w:cs="Calibri"/>
        </w:rPr>
        <w:tab/>
      </w:r>
      <w:r w:rsidRPr="002227B4">
        <w:rPr>
          <w:rFonts w:cs="Calibri"/>
        </w:rPr>
        <w:tab/>
        <w:t>C. 18 cm</w:t>
      </w:r>
      <w:r w:rsidRPr="002227B4">
        <w:rPr>
          <w:rFonts w:cs="Calibri"/>
          <w:vertAlign w:val="superscript"/>
        </w:rPr>
        <w:t>2</w:t>
      </w:r>
      <w:r w:rsidRPr="002227B4">
        <w:rPr>
          <w:rFonts w:cs="Calibri"/>
        </w:rPr>
        <w:tab/>
      </w:r>
      <w:r w:rsidRPr="002227B4">
        <w:rPr>
          <w:rFonts w:cs="Calibri"/>
        </w:rPr>
        <w:tab/>
        <w:t>D. 72 cm</w:t>
      </w:r>
      <w:r w:rsidRPr="002227B4">
        <w:rPr>
          <w:rFonts w:cs="Calibri"/>
          <w:vertAlign w:val="superscript"/>
        </w:rPr>
        <w:t>2</w:t>
      </w:r>
      <w:r w:rsidRPr="002227B4">
        <w:rPr>
          <w:rFonts w:cs="Calibri"/>
        </w:rPr>
        <w:t xml:space="preserve">  </w:t>
      </w:r>
    </w:p>
    <w:p w:rsidR="002227B4" w:rsidRPr="002227B4" w:rsidRDefault="002227B4" w:rsidP="000A49F7">
      <w:pPr>
        <w:spacing w:after="0" w:line="240" w:lineRule="auto"/>
        <w:rPr>
          <w:rFonts w:cs="Calibri"/>
        </w:rPr>
      </w:pPr>
    </w:p>
    <w:p w:rsidR="001E2D31" w:rsidRPr="002227B4" w:rsidRDefault="00633794" w:rsidP="001E2D31">
      <w:pPr>
        <w:rPr>
          <w:rFonts w:eastAsia="Times New Roman" w:cs="Times New Roman"/>
          <w:sz w:val="24"/>
          <w:szCs w:val="24"/>
          <w:lang w:eastAsia="pl-PL"/>
        </w:rPr>
      </w:pPr>
      <w:r w:rsidRPr="002227B4">
        <w:rPr>
          <w:rFonts w:cs="TimesNewRoman"/>
          <w:sz w:val="24"/>
          <w:szCs w:val="24"/>
        </w:rPr>
        <w:t>ZAD</w:t>
      </w:r>
      <w:r w:rsidRPr="002227B4">
        <w:rPr>
          <w:rFonts w:eastAsiaTheme="minorEastAsia"/>
        </w:rPr>
        <w:t xml:space="preserve"> 19. </w:t>
      </w:r>
      <w:r w:rsidR="001E2D31" w:rsidRPr="002227B4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pl-PL"/>
        </w:rPr>
        <w:t>Objętość graniastosłupa prawidłowego trójkątnego o wysokości </w:t>
      </w:r>
      <w:r w:rsidR="001E2D31" w:rsidRPr="002227B4">
        <w:rPr>
          <w:rFonts w:eastAsia="Times New Roman" w:cs="Times New Roman"/>
          <w:color w:val="333333"/>
          <w:sz w:val="21"/>
          <w:lang w:eastAsia="pl-PL"/>
        </w:rPr>
        <w:t>5</w:t>
      </w:r>
      <w:r w:rsidR="001E2D31" w:rsidRPr="002227B4">
        <w:rPr>
          <w:rFonts w:eastAsia="Times New Roman" w:cs="Times New Roman"/>
          <w:color w:val="333333"/>
          <w:sz w:val="20"/>
          <w:lang w:eastAsia="pl-PL"/>
        </w:rPr>
        <w:t>5</w:t>
      </w:r>
      <w:r w:rsidR="001E2D31" w:rsidRPr="002227B4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pl-PL"/>
        </w:rPr>
        <w:t> jest równa </w:t>
      </w:r>
      <w:r w:rsidR="001E2D31" w:rsidRPr="002227B4">
        <w:rPr>
          <w:rFonts w:eastAsia="Times New Roman" w:cs="Times New Roman"/>
          <w:color w:val="333333"/>
          <w:sz w:val="21"/>
          <w:lang w:eastAsia="pl-PL"/>
        </w:rPr>
        <w:t>180√</w:t>
      </w:r>
      <w:r w:rsidR="001E2D31" w:rsidRPr="002227B4">
        <w:rPr>
          <w:rFonts w:eastAsia="Times New Roman" w:cs="Times New Roman"/>
          <w:color w:val="333333"/>
          <w:sz w:val="20"/>
          <w:lang w:eastAsia="pl-PL"/>
        </w:rPr>
        <w:t>3</w:t>
      </w:r>
      <w:r w:rsidR="001E2D31" w:rsidRPr="002227B4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pl-PL"/>
        </w:rPr>
        <w:t>. Długość podstawy tego graniastosłupa jest równa</w:t>
      </w:r>
    </w:p>
    <w:p w:rsidR="00633794" w:rsidRPr="002227B4" w:rsidRDefault="001E2D31" w:rsidP="001E2D31">
      <w:pPr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2227B4">
        <w:rPr>
          <w:rFonts w:eastAsia="Times New Roman" w:cs="Times New Roman"/>
          <w:color w:val="333333"/>
          <w:sz w:val="20"/>
          <w:szCs w:val="20"/>
          <w:lang w:eastAsia="pl-PL"/>
        </w:rPr>
        <w:t>A. 25</w:t>
      </w:r>
      <w:r w:rsidRPr="002227B4">
        <w:rPr>
          <w:rFonts w:eastAsia="Times New Roman" w:cs="Times New Roman"/>
          <w:color w:val="333333"/>
          <w:sz w:val="20"/>
          <w:szCs w:val="20"/>
          <w:lang w:eastAsia="pl-PL"/>
        </w:rPr>
        <w:tab/>
      </w:r>
      <w:r w:rsidRPr="002227B4">
        <w:rPr>
          <w:rFonts w:eastAsia="Times New Roman" w:cs="Times New Roman"/>
          <w:color w:val="333333"/>
          <w:sz w:val="20"/>
          <w:szCs w:val="20"/>
          <w:lang w:eastAsia="pl-PL"/>
        </w:rPr>
        <w:tab/>
      </w:r>
      <w:r w:rsidRPr="002227B4">
        <w:rPr>
          <w:rFonts w:eastAsia="Times New Roman" w:cs="Times New Roman"/>
          <w:color w:val="333333"/>
          <w:sz w:val="20"/>
          <w:szCs w:val="20"/>
          <w:lang w:eastAsia="pl-PL"/>
        </w:rPr>
        <w:tab/>
        <w:t>B. 9</w:t>
      </w:r>
      <w:r w:rsidRPr="002227B4">
        <w:rPr>
          <w:rFonts w:eastAsia="Times New Roman" w:cs="Times New Roman"/>
          <w:color w:val="333333"/>
          <w:sz w:val="20"/>
          <w:szCs w:val="20"/>
          <w:lang w:eastAsia="pl-PL"/>
        </w:rPr>
        <w:tab/>
      </w:r>
      <w:r w:rsidRPr="002227B4">
        <w:rPr>
          <w:rFonts w:eastAsia="Times New Roman" w:cs="Times New Roman"/>
          <w:color w:val="333333"/>
          <w:sz w:val="20"/>
          <w:szCs w:val="20"/>
          <w:lang w:eastAsia="pl-PL"/>
        </w:rPr>
        <w:tab/>
      </w:r>
      <w:r w:rsidRPr="002227B4">
        <w:rPr>
          <w:rFonts w:eastAsia="Times New Roman" w:cs="Times New Roman"/>
          <w:color w:val="333333"/>
          <w:sz w:val="20"/>
          <w:szCs w:val="20"/>
          <w:lang w:eastAsia="pl-PL"/>
        </w:rPr>
        <w:tab/>
        <w:t>C. 12</w:t>
      </w:r>
      <w:r w:rsidRPr="002227B4">
        <w:rPr>
          <w:rFonts w:eastAsia="Times New Roman" w:cs="Times New Roman"/>
          <w:color w:val="333333"/>
          <w:sz w:val="20"/>
          <w:szCs w:val="20"/>
          <w:lang w:eastAsia="pl-PL"/>
        </w:rPr>
        <w:tab/>
      </w:r>
      <w:r w:rsidRPr="002227B4">
        <w:rPr>
          <w:rFonts w:eastAsia="Times New Roman" w:cs="Times New Roman"/>
          <w:color w:val="333333"/>
          <w:sz w:val="20"/>
          <w:szCs w:val="20"/>
          <w:lang w:eastAsia="pl-PL"/>
        </w:rPr>
        <w:tab/>
      </w:r>
      <w:r w:rsidRPr="002227B4">
        <w:rPr>
          <w:rFonts w:eastAsia="Times New Roman" w:cs="Times New Roman"/>
          <w:color w:val="333333"/>
          <w:sz w:val="20"/>
          <w:szCs w:val="20"/>
          <w:lang w:eastAsia="pl-PL"/>
        </w:rPr>
        <w:tab/>
        <w:t>D. 16</w:t>
      </w:r>
    </w:p>
    <w:p w:rsidR="001E2D31" w:rsidRPr="002227B4" w:rsidRDefault="00633794" w:rsidP="001E2D31">
      <w:pPr>
        <w:rPr>
          <w:rFonts w:eastAsia="Times New Roman" w:cs="Times New Roman"/>
          <w:sz w:val="24"/>
          <w:szCs w:val="24"/>
          <w:lang w:eastAsia="pl-PL"/>
        </w:rPr>
      </w:pPr>
      <w:r w:rsidRPr="002227B4">
        <w:rPr>
          <w:rFonts w:cs="TimesNewRoman"/>
          <w:sz w:val="24"/>
          <w:szCs w:val="24"/>
        </w:rPr>
        <w:t>ZAD</w:t>
      </w:r>
      <w:r w:rsidRPr="002227B4">
        <w:rPr>
          <w:rFonts w:eastAsiaTheme="minorEastAsia"/>
        </w:rPr>
        <w:t xml:space="preserve"> 20. </w:t>
      </w:r>
      <w:r w:rsidR="001E2D31" w:rsidRPr="002227B4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pl-PL"/>
        </w:rPr>
        <w:t>Pole powierzchni bocznej stożka o wysokości 12 i promieniu podstawy 5 jest równe</w:t>
      </w:r>
    </w:p>
    <w:p w:rsidR="001E2D31" w:rsidRPr="002227B4" w:rsidRDefault="001E2D31" w:rsidP="001E2D31">
      <w:pPr>
        <w:rPr>
          <w:rFonts w:eastAsia="Times New Roman" w:cs="Times New Roman"/>
          <w:sz w:val="24"/>
          <w:szCs w:val="24"/>
          <w:lang w:eastAsia="pl-PL"/>
        </w:rPr>
      </w:pPr>
      <w:r w:rsidRPr="002227B4">
        <w:rPr>
          <w:rFonts w:eastAsia="Times New Roman" w:cs="Times New Roman"/>
          <w:color w:val="333333"/>
          <w:sz w:val="20"/>
          <w:szCs w:val="20"/>
          <w:lang w:eastAsia="pl-PL"/>
        </w:rPr>
        <w:t>A. </w:t>
      </w:r>
      <w:r w:rsidRPr="002227B4">
        <w:rPr>
          <w:rFonts w:eastAsia="Times New Roman" w:cs="Times New Roman"/>
          <w:color w:val="333333"/>
          <w:sz w:val="21"/>
          <w:lang w:eastAsia="pl-PL"/>
        </w:rPr>
        <w:t>60π</w:t>
      </w:r>
      <w:r w:rsidRPr="002227B4">
        <w:rPr>
          <w:rFonts w:eastAsia="Times New Roman" w:cs="Times New Roman"/>
          <w:color w:val="333333"/>
          <w:sz w:val="21"/>
          <w:lang w:eastAsia="pl-PL"/>
        </w:rPr>
        <w:tab/>
      </w:r>
      <w:r w:rsidRPr="002227B4">
        <w:rPr>
          <w:rFonts w:eastAsia="Times New Roman" w:cs="Times New Roman"/>
          <w:sz w:val="24"/>
          <w:szCs w:val="24"/>
          <w:lang w:eastAsia="pl-PL"/>
        </w:rPr>
        <w:tab/>
      </w:r>
      <w:r w:rsidRPr="002227B4">
        <w:rPr>
          <w:rFonts w:eastAsia="Times New Roman" w:cs="Times New Roman"/>
          <w:sz w:val="24"/>
          <w:szCs w:val="24"/>
          <w:lang w:eastAsia="pl-PL"/>
        </w:rPr>
        <w:tab/>
      </w:r>
      <w:r w:rsidRPr="002227B4">
        <w:rPr>
          <w:rFonts w:eastAsia="Times New Roman" w:cs="Times New Roman"/>
          <w:color w:val="333333"/>
          <w:sz w:val="20"/>
          <w:szCs w:val="20"/>
          <w:lang w:eastAsia="pl-PL"/>
        </w:rPr>
        <w:t>B. </w:t>
      </w:r>
      <w:r w:rsidRPr="002227B4">
        <w:rPr>
          <w:rFonts w:eastAsia="Times New Roman" w:cs="Times New Roman"/>
          <w:color w:val="333333"/>
          <w:sz w:val="21"/>
          <w:lang w:eastAsia="pl-PL"/>
        </w:rPr>
        <w:t>25π</w:t>
      </w:r>
      <w:r w:rsidRPr="002227B4">
        <w:rPr>
          <w:rFonts w:eastAsia="Times New Roman" w:cs="Times New Roman"/>
          <w:sz w:val="24"/>
          <w:szCs w:val="24"/>
          <w:lang w:eastAsia="pl-PL"/>
        </w:rPr>
        <w:tab/>
      </w:r>
      <w:r w:rsidRPr="002227B4">
        <w:rPr>
          <w:rFonts w:eastAsia="Times New Roman" w:cs="Times New Roman"/>
          <w:sz w:val="24"/>
          <w:szCs w:val="24"/>
          <w:lang w:eastAsia="pl-PL"/>
        </w:rPr>
        <w:tab/>
      </w:r>
      <w:r w:rsidRPr="002227B4">
        <w:rPr>
          <w:rFonts w:eastAsia="Times New Roman" w:cs="Times New Roman"/>
          <w:sz w:val="24"/>
          <w:szCs w:val="24"/>
          <w:lang w:eastAsia="pl-PL"/>
        </w:rPr>
        <w:tab/>
      </w:r>
      <w:r w:rsidRPr="002227B4">
        <w:rPr>
          <w:rFonts w:eastAsia="Times New Roman" w:cs="Times New Roman"/>
          <w:color w:val="333333"/>
          <w:sz w:val="20"/>
          <w:szCs w:val="20"/>
          <w:lang w:eastAsia="pl-PL"/>
        </w:rPr>
        <w:t>C. </w:t>
      </w:r>
      <w:r w:rsidRPr="002227B4">
        <w:rPr>
          <w:rFonts w:eastAsia="Times New Roman" w:cs="Times New Roman"/>
          <w:color w:val="333333"/>
          <w:sz w:val="21"/>
          <w:lang w:eastAsia="pl-PL"/>
        </w:rPr>
        <w:t>144π</w:t>
      </w:r>
      <w:r w:rsidRPr="002227B4">
        <w:rPr>
          <w:rFonts w:eastAsia="Times New Roman" w:cs="Times New Roman"/>
          <w:sz w:val="24"/>
          <w:szCs w:val="24"/>
          <w:lang w:eastAsia="pl-PL"/>
        </w:rPr>
        <w:tab/>
      </w:r>
      <w:r w:rsidRPr="002227B4">
        <w:rPr>
          <w:rFonts w:eastAsia="Times New Roman" w:cs="Times New Roman"/>
          <w:sz w:val="24"/>
          <w:szCs w:val="24"/>
          <w:lang w:eastAsia="pl-PL"/>
        </w:rPr>
        <w:tab/>
      </w:r>
      <w:r w:rsidRPr="002227B4">
        <w:rPr>
          <w:rFonts w:eastAsia="Times New Roman" w:cs="Times New Roman"/>
          <w:sz w:val="24"/>
          <w:szCs w:val="24"/>
          <w:lang w:eastAsia="pl-PL"/>
        </w:rPr>
        <w:tab/>
      </w:r>
      <w:r w:rsidRPr="002227B4">
        <w:rPr>
          <w:rFonts w:eastAsia="Times New Roman" w:cs="Times New Roman"/>
          <w:color w:val="333333"/>
          <w:sz w:val="20"/>
          <w:szCs w:val="20"/>
          <w:lang w:eastAsia="pl-PL"/>
        </w:rPr>
        <w:t>D. </w:t>
      </w:r>
      <w:r w:rsidRPr="002227B4">
        <w:rPr>
          <w:rFonts w:eastAsia="Times New Roman" w:cs="Times New Roman"/>
          <w:color w:val="333333"/>
          <w:sz w:val="21"/>
          <w:lang w:eastAsia="pl-PL"/>
        </w:rPr>
        <w:t>65π</w:t>
      </w:r>
    </w:p>
    <w:p w:rsidR="008D7A63" w:rsidRPr="002227B4" w:rsidRDefault="008D7A63" w:rsidP="008D7A63"/>
    <w:p w:rsidR="005F7FA6" w:rsidRPr="002227B4" w:rsidRDefault="005F7FA6" w:rsidP="00854A93"/>
    <w:sectPr w:rsidR="005F7FA6" w:rsidRPr="002227B4" w:rsidSect="00222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47DE"/>
    <w:multiLevelType w:val="hybridMultilevel"/>
    <w:tmpl w:val="0062EE1A"/>
    <w:lvl w:ilvl="0" w:tplc="F8CC6826">
      <w:start w:val="1"/>
      <w:numFmt w:val="upperLetter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25E06"/>
    <w:multiLevelType w:val="hybridMultilevel"/>
    <w:tmpl w:val="65829754"/>
    <w:lvl w:ilvl="0" w:tplc="58180432">
      <w:start w:val="1"/>
      <w:numFmt w:val="upperLetter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7702"/>
    <w:rsid w:val="0000110C"/>
    <w:rsid w:val="0004546F"/>
    <w:rsid w:val="000A49F7"/>
    <w:rsid w:val="000E1EEF"/>
    <w:rsid w:val="000F33C7"/>
    <w:rsid w:val="00117702"/>
    <w:rsid w:val="00160E31"/>
    <w:rsid w:val="001A6253"/>
    <w:rsid w:val="001C09B4"/>
    <w:rsid w:val="001E2D31"/>
    <w:rsid w:val="002227B4"/>
    <w:rsid w:val="00303CC5"/>
    <w:rsid w:val="003C0531"/>
    <w:rsid w:val="00441607"/>
    <w:rsid w:val="004F5DCC"/>
    <w:rsid w:val="00512B90"/>
    <w:rsid w:val="00565747"/>
    <w:rsid w:val="00597260"/>
    <w:rsid w:val="005E6AA9"/>
    <w:rsid w:val="005F7FA6"/>
    <w:rsid w:val="006122F5"/>
    <w:rsid w:val="00622164"/>
    <w:rsid w:val="00633794"/>
    <w:rsid w:val="00674375"/>
    <w:rsid w:val="00676112"/>
    <w:rsid w:val="00685246"/>
    <w:rsid w:val="006A442D"/>
    <w:rsid w:val="007471B8"/>
    <w:rsid w:val="00854A93"/>
    <w:rsid w:val="008D7A63"/>
    <w:rsid w:val="009F7516"/>
    <w:rsid w:val="00A823D8"/>
    <w:rsid w:val="00BB2687"/>
    <w:rsid w:val="00C12236"/>
    <w:rsid w:val="00CB7346"/>
    <w:rsid w:val="00D62368"/>
    <w:rsid w:val="00DA258B"/>
    <w:rsid w:val="00E2192F"/>
    <w:rsid w:val="00EE205D"/>
    <w:rsid w:val="00F34E83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7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770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74375"/>
    <w:rPr>
      <w:color w:val="808080"/>
    </w:rPr>
  </w:style>
  <w:style w:type="table" w:styleId="Tabela-Siatka">
    <w:name w:val="Table Grid"/>
    <w:basedOn w:val="Standardowy"/>
    <w:uiPriority w:val="59"/>
    <w:rsid w:val="0074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n">
    <w:name w:val="mn"/>
    <w:basedOn w:val="Domylnaczcionkaakapitu"/>
    <w:rsid w:val="001E2D31"/>
  </w:style>
  <w:style w:type="character" w:customStyle="1" w:styleId="mjxassistivemathml">
    <w:name w:val="mjx_assistive_mathml"/>
    <w:basedOn w:val="Domylnaczcionkaakapitu"/>
    <w:rsid w:val="001E2D31"/>
  </w:style>
  <w:style w:type="character" w:customStyle="1" w:styleId="msqrt">
    <w:name w:val="msqrt"/>
    <w:basedOn w:val="Domylnaczcionkaakapitu"/>
    <w:rsid w:val="001E2D31"/>
  </w:style>
  <w:style w:type="character" w:customStyle="1" w:styleId="mi">
    <w:name w:val="mi"/>
    <w:basedOn w:val="Domylnaczcionkaakapitu"/>
    <w:rsid w:val="001E2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5504">
          <w:marLeft w:val="115"/>
          <w:marRight w:val="11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294">
          <w:marLeft w:val="115"/>
          <w:marRight w:val="11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895">
          <w:marLeft w:val="115"/>
          <w:marRight w:val="11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916">
          <w:marLeft w:val="115"/>
          <w:marRight w:val="11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733">
          <w:marLeft w:val="115"/>
          <w:marRight w:val="11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573">
          <w:marLeft w:val="115"/>
          <w:marRight w:val="11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57">
          <w:marLeft w:val="115"/>
          <w:marRight w:val="11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469">
          <w:marLeft w:val="115"/>
          <w:marRight w:val="11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biedrowska.iwona</dc:creator>
  <cp:lastModifiedBy>jagla.daria</cp:lastModifiedBy>
  <cp:revision>4</cp:revision>
  <dcterms:created xsi:type="dcterms:W3CDTF">2019-01-02T08:20:00Z</dcterms:created>
  <dcterms:modified xsi:type="dcterms:W3CDTF">2019-01-16T09:29:00Z</dcterms:modified>
</cp:coreProperties>
</file>