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699" w:rsidRDefault="003F2B5A" w:rsidP="003F2B5A">
      <w:pPr>
        <w:jc w:val="center"/>
        <w:rPr>
          <w:b/>
          <w:bCs/>
        </w:rPr>
      </w:pPr>
      <w:r w:rsidRPr="003F2B5A">
        <w:rPr>
          <w:b/>
          <w:bCs/>
        </w:rPr>
        <w:t xml:space="preserve">Regulamin rekrutacji i uczestnictwa w projekcie </w:t>
      </w:r>
    </w:p>
    <w:p w:rsidR="00395699" w:rsidRDefault="003F2B5A" w:rsidP="003F2B5A">
      <w:pPr>
        <w:jc w:val="center"/>
        <w:rPr>
          <w:b/>
          <w:bCs/>
        </w:rPr>
      </w:pPr>
      <w:r w:rsidRPr="003F2B5A">
        <w:rPr>
          <w:b/>
          <w:bCs/>
        </w:rPr>
        <w:t>„Staże z</w:t>
      </w:r>
      <w:r w:rsidR="00671298">
        <w:rPr>
          <w:b/>
          <w:bCs/>
        </w:rPr>
        <w:t>a</w:t>
      </w:r>
      <w:r w:rsidRPr="003F2B5A">
        <w:rPr>
          <w:b/>
          <w:bCs/>
        </w:rPr>
        <w:t xml:space="preserve">wodowe- nowe otwarcie” </w:t>
      </w:r>
    </w:p>
    <w:p w:rsidR="003F2B5A" w:rsidRPr="003F2B5A" w:rsidRDefault="003F2B5A" w:rsidP="003F2B5A">
      <w:pPr>
        <w:jc w:val="center"/>
        <w:rPr>
          <w:b/>
          <w:bCs/>
        </w:rPr>
      </w:pPr>
      <w:r w:rsidRPr="003F2B5A">
        <w:rPr>
          <w:b/>
          <w:bCs/>
        </w:rPr>
        <w:t>realizowanego przez Zespół Szkół Zawodowych im. Stefana Bobrowskiego w Rawiczu w roku 2025-2026</w:t>
      </w:r>
    </w:p>
    <w:p w:rsidR="003F2B5A" w:rsidRDefault="003F2B5A" w:rsidP="003F2B5A">
      <w:pPr>
        <w:jc w:val="center"/>
      </w:pPr>
      <w:r>
        <w:t>§1</w:t>
      </w:r>
    </w:p>
    <w:p w:rsidR="003F2B5A" w:rsidRPr="003F2B5A" w:rsidRDefault="003F2B5A" w:rsidP="003F2B5A">
      <w:pPr>
        <w:rPr>
          <w:b/>
          <w:bCs/>
        </w:rPr>
      </w:pPr>
      <w:r w:rsidRPr="003F2B5A">
        <w:rPr>
          <w:b/>
          <w:bCs/>
        </w:rPr>
        <w:t>Postanowienia ogólne</w:t>
      </w:r>
    </w:p>
    <w:p w:rsidR="003F2B5A" w:rsidRDefault="003F2B5A" w:rsidP="003F2B5A">
      <w:r>
        <w:t xml:space="preserve">ł. Projekt nr </w:t>
      </w:r>
      <w:r w:rsidR="00A84CA9" w:rsidRPr="00A84CA9">
        <w:rPr>
          <w:b/>
          <w:bCs/>
        </w:rPr>
        <w:t>2024-1-PL01-KA122-VET-000239808</w:t>
      </w:r>
      <w:r w:rsidR="00A84CA9">
        <w:t xml:space="preserve"> </w:t>
      </w:r>
      <w:r>
        <w:t>pt. „</w:t>
      </w:r>
      <w:r w:rsidRPr="00636E6E">
        <w:rPr>
          <w:b/>
          <w:bCs/>
        </w:rPr>
        <w:t>Staże zawodowe- nowe otwarcie</w:t>
      </w:r>
      <w:r>
        <w:t>” (zwany dalej „Projektem") jest współfinansowanego przez Unię Europejską w ramach środków programu FERS.</w:t>
      </w:r>
    </w:p>
    <w:p w:rsidR="003F2B5A" w:rsidRDefault="003F2B5A" w:rsidP="003F2B5A">
      <w:r>
        <w:t xml:space="preserve">2. Projekt zakłada udział uczniów </w:t>
      </w:r>
      <w:r w:rsidRPr="00A84CA9">
        <w:rPr>
          <w:b/>
          <w:bCs/>
        </w:rPr>
        <w:t>klas III</w:t>
      </w:r>
      <w:r>
        <w:t xml:space="preserve"> o specjalności</w:t>
      </w:r>
      <w:r w:rsidRPr="00636E6E">
        <w:rPr>
          <w:b/>
          <w:bCs/>
        </w:rPr>
        <w:t xml:space="preserve">: </w:t>
      </w:r>
      <w:r w:rsidRPr="00695DE6">
        <w:rPr>
          <w:b/>
          <w:bCs/>
        </w:rPr>
        <w:t>technik logistyk, technik budownictwa, technik żywienia i usług gastronomicznych, technik ekonomista, technik</w:t>
      </w:r>
      <w:r w:rsidR="005E614C" w:rsidRPr="00695DE6">
        <w:rPr>
          <w:b/>
          <w:bCs/>
        </w:rPr>
        <w:t xml:space="preserve"> elektryk</w:t>
      </w:r>
      <w:r w:rsidRPr="00695DE6">
        <w:rPr>
          <w:b/>
          <w:bCs/>
        </w:rPr>
        <w:t>, technik mechanik,</w:t>
      </w:r>
      <w:r w:rsidR="005E614C" w:rsidRPr="00695DE6">
        <w:rPr>
          <w:b/>
          <w:bCs/>
        </w:rPr>
        <w:t xml:space="preserve"> technik handlowiec</w:t>
      </w:r>
      <w:r w:rsidRPr="00695DE6">
        <w:t xml:space="preserve"> którzy</w:t>
      </w:r>
      <w:r>
        <w:t xml:space="preserve"> zechcą odbyć czterotygodniowe praktyki zawodowe na Malcie jesienią 2025 r.</w:t>
      </w:r>
    </w:p>
    <w:p w:rsidR="003F2B5A" w:rsidRDefault="003F2B5A" w:rsidP="003F2B5A">
      <w:r>
        <w:t>3. Realizatorem Projektu jest Zespół Szkół Zawodowych im. Stefana Bobrowskiego w Rawiczu.</w:t>
      </w:r>
    </w:p>
    <w:p w:rsidR="003F2B5A" w:rsidRDefault="003F2B5A" w:rsidP="003F2B5A">
      <w:r>
        <w:t xml:space="preserve">4. Projekt realizowany jest od </w:t>
      </w:r>
      <w:r w:rsidRPr="00636E6E">
        <w:rPr>
          <w:b/>
          <w:bCs/>
        </w:rPr>
        <w:t>01.12.2024 - 30.03.2026</w:t>
      </w:r>
      <w:r>
        <w:t>.</w:t>
      </w:r>
    </w:p>
    <w:p w:rsidR="005E614C" w:rsidRPr="00A84CA9" w:rsidRDefault="005E614C" w:rsidP="005E614C"/>
    <w:p w:rsidR="003F2B5A" w:rsidRDefault="003F2B5A" w:rsidP="005E614C">
      <w:pPr>
        <w:jc w:val="center"/>
      </w:pPr>
      <w:r>
        <w:t>§ 2</w:t>
      </w:r>
    </w:p>
    <w:p w:rsidR="003F2B5A" w:rsidRPr="003F2B5A" w:rsidRDefault="003F2B5A" w:rsidP="003F2B5A">
      <w:pPr>
        <w:rPr>
          <w:b/>
          <w:bCs/>
        </w:rPr>
      </w:pPr>
      <w:r w:rsidRPr="003F2B5A">
        <w:rPr>
          <w:b/>
          <w:bCs/>
        </w:rPr>
        <w:t>Uczestnicy projektu</w:t>
      </w:r>
    </w:p>
    <w:p w:rsidR="003F2B5A" w:rsidRDefault="003F2B5A" w:rsidP="003F2B5A">
      <w:r>
        <w:t>ł. Kandydaci, którzy chcą uczestniczyć w działaniach realizowanych w ramach Projektu, muszą spełniać wszystkie niżej wymienione warunki formalne:</w:t>
      </w:r>
    </w:p>
    <w:p w:rsidR="003F2B5A" w:rsidRDefault="003F2B5A" w:rsidP="003F2B5A">
      <w:r>
        <w:t>a) być uczniem szkoły;</w:t>
      </w:r>
    </w:p>
    <w:p w:rsidR="003F2B5A" w:rsidRPr="00A84CA9" w:rsidRDefault="003F2B5A" w:rsidP="003F2B5A">
      <w:pPr>
        <w:rPr>
          <w:b/>
          <w:bCs/>
        </w:rPr>
      </w:pPr>
      <w:r>
        <w:t xml:space="preserve">b) uczęszczać </w:t>
      </w:r>
      <w:r w:rsidR="00AE78BA">
        <w:t xml:space="preserve"> </w:t>
      </w:r>
      <w:r w:rsidR="00AE78BA" w:rsidRPr="00AE78BA">
        <w:rPr>
          <w:b/>
          <w:bCs/>
        </w:rPr>
        <w:t>w roku szkolnym 2025/2026</w:t>
      </w:r>
      <w:r w:rsidR="00AE78BA">
        <w:t xml:space="preserve"> </w:t>
      </w:r>
      <w:r>
        <w:t xml:space="preserve">do </w:t>
      </w:r>
      <w:r w:rsidRPr="00AE78BA">
        <w:rPr>
          <w:b/>
          <w:bCs/>
        </w:rPr>
        <w:t>III klasy</w:t>
      </w:r>
      <w:r>
        <w:t xml:space="preserve"> o specjalności </w:t>
      </w:r>
      <w:r w:rsidR="005E614C" w:rsidRPr="00A84CA9">
        <w:rPr>
          <w:b/>
          <w:bCs/>
        </w:rPr>
        <w:t>technik logistyk, technik budownictwa, technik żywienia i usług gastronomicznych, technik ekonomista, technik elektryk, technik mechanik, technik handlowiec</w:t>
      </w:r>
      <w:r w:rsidR="00A84CA9">
        <w:rPr>
          <w:b/>
          <w:bCs/>
        </w:rPr>
        <w:t>.</w:t>
      </w:r>
    </w:p>
    <w:p w:rsidR="003F2B5A" w:rsidRDefault="003F2B5A" w:rsidP="003F2B5A">
      <w:r>
        <w:t>c) zadeklarować gotowość do udziału w całym projekcie, obejmującym:</w:t>
      </w:r>
    </w:p>
    <w:p w:rsidR="003F2B5A" w:rsidRDefault="003F2B5A" w:rsidP="003F2B5A">
      <w:r>
        <w:t>- fazę przygotowawczą (szkoleniową), poprzedzającą wyjazd</w:t>
      </w:r>
      <w:r w:rsidR="00AE78BA">
        <w:t xml:space="preserve"> (</w:t>
      </w:r>
      <w:r w:rsidR="00A84CA9">
        <w:t xml:space="preserve">badanie ex </w:t>
      </w:r>
      <w:proofErr w:type="spellStart"/>
      <w:r w:rsidR="00A84CA9">
        <w:t>ante</w:t>
      </w:r>
      <w:proofErr w:type="spellEnd"/>
      <w:r w:rsidR="00A84CA9">
        <w:t xml:space="preserve">, </w:t>
      </w:r>
      <w:r w:rsidR="00AE78BA">
        <w:t>10h szkolenia z j. angielskiego i 24 przygotowania pedagogiczno – kulturowego)</w:t>
      </w:r>
    </w:p>
    <w:p w:rsidR="00636E6E" w:rsidRDefault="00636E6E" w:rsidP="003F2B5A">
      <w:r>
        <w:t>- upowszechnianie rezultatów i dzielenie się wiedzą i doświadczeniem (wydarzenie</w:t>
      </w:r>
      <w:r w:rsidR="00AE78BA">
        <w:t xml:space="preserve"> upowszechniające</w:t>
      </w:r>
      <w:r>
        <w:t>)</w:t>
      </w:r>
    </w:p>
    <w:p w:rsidR="003F2B5A" w:rsidRDefault="003F2B5A" w:rsidP="003F2B5A">
      <w:r>
        <w:t xml:space="preserve">- </w:t>
      </w:r>
      <w:r w:rsidR="00AE78BA">
        <w:t xml:space="preserve">fazę </w:t>
      </w:r>
      <w:r>
        <w:t>ewaluacyjną (</w:t>
      </w:r>
      <w:r w:rsidR="00636E6E">
        <w:t>raport uczestnika</w:t>
      </w:r>
      <w:r w:rsidR="00A84CA9">
        <w:t>, badanie ex post</w:t>
      </w:r>
      <w:r w:rsidR="00A84CA9" w:rsidRPr="00A84CA9">
        <w:t xml:space="preserve">, </w:t>
      </w:r>
      <w:r w:rsidR="00636E6E" w:rsidRPr="00A84CA9">
        <w:t xml:space="preserve"> </w:t>
      </w:r>
      <w:r w:rsidR="00A84CA9" w:rsidRPr="00A84CA9">
        <w:t>wydarzenie</w:t>
      </w:r>
      <w:r w:rsidR="00AE78BA" w:rsidRPr="00A84CA9">
        <w:t xml:space="preserve"> podsumowuj</w:t>
      </w:r>
      <w:r w:rsidR="00671298">
        <w:t>ą</w:t>
      </w:r>
      <w:r w:rsidR="00AE78BA" w:rsidRPr="00A84CA9">
        <w:t>ce</w:t>
      </w:r>
      <w:r w:rsidR="00636E6E" w:rsidRPr="00A84CA9">
        <w:t xml:space="preserve"> </w:t>
      </w:r>
      <w:r w:rsidR="00A84CA9" w:rsidRPr="00A84CA9">
        <w:t>dla rówieśników, informowanie podczas Dni Otwartych Szkoły, Nocy Zawodowców i inne</w:t>
      </w:r>
      <w:r w:rsidR="00A84CA9">
        <w:t xml:space="preserve"> o</w:t>
      </w:r>
      <w:r>
        <w:t>dbywając</w:t>
      </w:r>
      <w:r w:rsidR="00A84CA9">
        <w:t>ych</w:t>
      </w:r>
      <w:r>
        <w:t xml:space="preserve"> się po powrocie z wyjazdu).</w:t>
      </w:r>
    </w:p>
    <w:p w:rsidR="003F2B5A" w:rsidRDefault="003F2B5A" w:rsidP="003F2B5A">
      <w:pPr>
        <w:jc w:val="center"/>
      </w:pPr>
      <w:r>
        <w:lastRenderedPageBreak/>
        <w:t>§ 3</w:t>
      </w:r>
    </w:p>
    <w:p w:rsidR="003F2B5A" w:rsidRPr="003F2B5A" w:rsidRDefault="003F2B5A" w:rsidP="003F2B5A">
      <w:pPr>
        <w:rPr>
          <w:b/>
          <w:bCs/>
        </w:rPr>
      </w:pPr>
      <w:r w:rsidRPr="003F2B5A">
        <w:rPr>
          <w:b/>
          <w:bCs/>
        </w:rPr>
        <w:t>Cel i założenia projektu</w:t>
      </w:r>
    </w:p>
    <w:p w:rsidR="00BF1CA8" w:rsidRDefault="003F2B5A" w:rsidP="00BF1CA8">
      <w:r>
        <w:t>Celem głównym projektu realizowanego przez Zespół Szkół Zawodowych im. Stefana Bobrowskiego w Rawiczu jest</w:t>
      </w:r>
      <w:r w:rsidR="00BF1CA8">
        <w:t xml:space="preserve"> </w:t>
      </w:r>
      <w:r w:rsidR="005C2DBE">
        <w:t xml:space="preserve">wsparcie </w:t>
      </w:r>
      <w:r w:rsidR="00BF1CA8">
        <w:t>rozwój umiejętności zawodowych uczniów potrzebnych na obecnym i przyszłym rynku pracy</w:t>
      </w:r>
      <w:r w:rsidR="005C2DBE">
        <w:t>.</w:t>
      </w:r>
    </w:p>
    <w:p w:rsidR="003F2B5A" w:rsidRDefault="003F2B5A" w:rsidP="003F2B5A">
      <w:pPr>
        <w:jc w:val="center"/>
      </w:pPr>
      <w:r>
        <w:t>§ 4</w:t>
      </w:r>
    </w:p>
    <w:p w:rsidR="003F2B5A" w:rsidRPr="003F2B5A" w:rsidRDefault="003F2B5A" w:rsidP="003F2B5A">
      <w:pPr>
        <w:rPr>
          <w:b/>
          <w:bCs/>
        </w:rPr>
      </w:pPr>
      <w:r w:rsidRPr="003F2B5A">
        <w:rPr>
          <w:b/>
          <w:bCs/>
        </w:rPr>
        <w:t>Zakres i organizacja wsparcia</w:t>
      </w:r>
    </w:p>
    <w:p w:rsidR="003F2B5A" w:rsidRDefault="003F2B5A" w:rsidP="003F2B5A">
      <w:r>
        <w:t xml:space="preserve">1. W ramach Projektu uczestnicy będą mogli odbyć czterotygodniowe praktyki zawodowe na Malcie w terminie: </w:t>
      </w:r>
      <w:r w:rsidRPr="00BF1CA8">
        <w:rPr>
          <w:b/>
          <w:bCs/>
        </w:rPr>
        <w:t>13.10.2025 - 07.11.2025</w:t>
      </w:r>
      <w:r>
        <w:t xml:space="preserve"> (+ 2 dni na podróż).</w:t>
      </w:r>
    </w:p>
    <w:p w:rsidR="003F2B5A" w:rsidRDefault="003F2B5A" w:rsidP="003F2B5A">
      <w:r>
        <w:t>2. Uczestnicy biorący udział w projekcie będą partycypować w szkoleniach przygotowawczych:</w:t>
      </w:r>
    </w:p>
    <w:p w:rsidR="003F2B5A" w:rsidRDefault="003F2B5A" w:rsidP="003F2B5A">
      <w:r>
        <w:t>a) język angielski - 10h</w:t>
      </w:r>
    </w:p>
    <w:p w:rsidR="005E614C" w:rsidRDefault="003F2B5A" w:rsidP="005E614C">
      <w:r>
        <w:t xml:space="preserve">b) </w:t>
      </w:r>
      <w:r w:rsidR="005C2DBE">
        <w:t xml:space="preserve">pedagogiczno - </w:t>
      </w:r>
      <w:r w:rsidRPr="00A84CA9">
        <w:t>kulturowe - 24h</w:t>
      </w:r>
    </w:p>
    <w:p w:rsidR="005E614C" w:rsidRDefault="005E614C" w:rsidP="005E614C">
      <w:r>
        <w:t>3. Zajęcia odbywać się będą zgodnie z przyjętym harmonogramem i planem zajęć o ustalonej liczbie godzin. Zajęcia są obowiązkowe. Harmonogram zostanie przekazany Uczestnikom po zakończeniu rekrutacji i przed rozpoczęciem zajęć.</w:t>
      </w:r>
    </w:p>
    <w:p w:rsidR="005E614C" w:rsidRDefault="005E614C" w:rsidP="005E614C">
      <w:r>
        <w:t xml:space="preserve">4. W znalezieniu miejsca praktyk pośredniczyć będzie organizacja partnerska: </w:t>
      </w:r>
      <w:proofErr w:type="spellStart"/>
      <w:r>
        <w:t>Metis</w:t>
      </w:r>
      <w:proofErr w:type="spellEnd"/>
      <w:r>
        <w:t xml:space="preserve"> </w:t>
      </w:r>
      <w:proofErr w:type="spellStart"/>
      <w:r>
        <w:t>Educational</w:t>
      </w:r>
      <w:proofErr w:type="spellEnd"/>
      <w:r>
        <w:t xml:space="preserve"> </w:t>
      </w:r>
      <w:proofErr w:type="spellStart"/>
      <w:r>
        <w:t>Solutions</w:t>
      </w:r>
      <w:proofErr w:type="spellEnd"/>
      <w:r>
        <w:t xml:space="preserve"> z </w:t>
      </w:r>
      <w:r w:rsidR="00671298">
        <w:t>Malty.</w:t>
      </w:r>
    </w:p>
    <w:p w:rsidR="005E614C" w:rsidRDefault="005E614C" w:rsidP="005E614C">
      <w:r>
        <w:t>5. Decyzja co do formy i miejsca odbycia praktyk zostanie ustalona przez Zespół Projektowy przy współudziale Uczestnika.</w:t>
      </w:r>
    </w:p>
    <w:p w:rsidR="005E614C" w:rsidRPr="009C3F05" w:rsidRDefault="005E614C" w:rsidP="005E614C">
      <w:r>
        <w:t xml:space="preserve">6. W ramach Projektu, Uczestnikom pokryte zostaną koszty przejazdu i zakwaterowania oraz uczestniczenia w programie kulturowym oraz przygotowawczym (kurs językowy, </w:t>
      </w:r>
      <w:r w:rsidR="005C2DBE">
        <w:t xml:space="preserve">pedagogiczno - </w:t>
      </w:r>
      <w:r>
        <w:t xml:space="preserve">kulturowy). Uczestnik będzie miał również zapewnione ubezpieczenie od odpowiedzialności cywilnej, następstw nieszczęśliwych wypadków, kosztów leczenia. Uczestnicy otrzymają kieszonkowe na cały okres pobytu w wysokości nie mniejszej niż </w:t>
      </w:r>
      <w:r w:rsidR="009C3F05" w:rsidRPr="0023000D">
        <w:rPr>
          <w:b/>
          <w:bCs/>
        </w:rPr>
        <w:t>450</w:t>
      </w:r>
      <w:r w:rsidRPr="0023000D">
        <w:rPr>
          <w:b/>
          <w:bCs/>
        </w:rPr>
        <w:t>EUR</w:t>
      </w:r>
      <w:r>
        <w:t xml:space="preserve"> . Kieszonkowe będzie wypłacane w </w:t>
      </w:r>
      <w:r w:rsidR="009C3F05">
        <w:t xml:space="preserve">dwóch </w:t>
      </w:r>
      <w:r>
        <w:t>ratach</w:t>
      </w:r>
      <w:r w:rsidR="009C3F05">
        <w:t xml:space="preserve">- 225 EUR po przyjedzie i 225 EUR na początku trzeciego </w:t>
      </w:r>
      <w:r w:rsidR="009C3F05" w:rsidRPr="009C3F05">
        <w:t xml:space="preserve">tygodnia pobytu. </w:t>
      </w:r>
    </w:p>
    <w:p w:rsidR="005E614C" w:rsidRDefault="005E614C" w:rsidP="005E614C">
      <w:r w:rsidRPr="009C3F05">
        <w:t>7. Uczestnicy otrzymają pełne dane kontaktowe do partnera zagranicznego</w:t>
      </w:r>
      <w:r w:rsidR="009C3F05" w:rsidRPr="009C3F05">
        <w:t xml:space="preserve"> i </w:t>
      </w:r>
      <w:r w:rsidRPr="009C3F05">
        <w:t>mentorów</w:t>
      </w:r>
      <w:r w:rsidR="009C3F05" w:rsidRPr="009C3F05">
        <w:t xml:space="preserve"> lokalnych,</w:t>
      </w:r>
      <w:r w:rsidRPr="009C3F05">
        <w:t xml:space="preserve"> opiekunów z Polski</w:t>
      </w:r>
      <w:r w:rsidR="009C3F05" w:rsidRPr="009C3F05">
        <w:t xml:space="preserve">. </w:t>
      </w:r>
      <w:r w:rsidRPr="009C3F05">
        <w:t xml:space="preserve"> </w:t>
      </w:r>
      <w:r w:rsidR="00610871" w:rsidRPr="009C3F05">
        <w:t>W</w:t>
      </w:r>
      <w:r w:rsidRPr="009C3F05">
        <w:t xml:space="preserve"> trakcie pobytu za granicą będą mieli dostęp do </w:t>
      </w:r>
      <w:r w:rsidR="00671298" w:rsidRPr="009C3F05">
        <w:t>Internetu</w:t>
      </w:r>
      <w:r w:rsidR="009C3F05" w:rsidRPr="009C3F05">
        <w:t xml:space="preserve"> i </w:t>
      </w:r>
      <w:r w:rsidRPr="009C3F05">
        <w:t>całodobowego telefonu alarmowego</w:t>
      </w:r>
      <w:r>
        <w:t xml:space="preserve"> - który będzie obsługiwany przez jednego z mentorów.</w:t>
      </w:r>
    </w:p>
    <w:p w:rsidR="005E614C" w:rsidRDefault="005E614C" w:rsidP="00610871">
      <w:pPr>
        <w:jc w:val="center"/>
      </w:pPr>
      <w:r>
        <w:t>§ 5</w:t>
      </w:r>
    </w:p>
    <w:p w:rsidR="005E614C" w:rsidRPr="00610871" w:rsidRDefault="005E614C" w:rsidP="005E614C">
      <w:pPr>
        <w:rPr>
          <w:b/>
          <w:bCs/>
        </w:rPr>
      </w:pPr>
      <w:r w:rsidRPr="002A10C1">
        <w:rPr>
          <w:b/>
          <w:bCs/>
        </w:rPr>
        <w:t>Rekrutacja</w:t>
      </w:r>
    </w:p>
    <w:p w:rsidR="005E614C" w:rsidRDefault="005E614C" w:rsidP="005E614C">
      <w:r>
        <w:t>1. O udziale w projekcie decydować będzie liczba punktów rekrutacyjnych.</w:t>
      </w:r>
    </w:p>
    <w:p w:rsidR="005E614C" w:rsidRDefault="005E614C" w:rsidP="005E614C">
      <w:r>
        <w:t>2. Punkty rekrutacyjne przyznane zostaną w ramach następujących kryteriów:</w:t>
      </w:r>
    </w:p>
    <w:p w:rsidR="005E614C" w:rsidRDefault="005E614C" w:rsidP="00562F3E">
      <w:pPr>
        <w:ind w:left="708"/>
      </w:pPr>
      <w:r>
        <w:t>a) Średnia z przedmiotów zawodowych z poprzedniego semestru - max. 240 pkt. (śr. mnożona przez 40),</w:t>
      </w:r>
    </w:p>
    <w:p w:rsidR="005E614C" w:rsidRDefault="005E614C" w:rsidP="00562F3E">
      <w:pPr>
        <w:ind w:left="708"/>
      </w:pPr>
      <w:r>
        <w:t xml:space="preserve">b) </w:t>
      </w:r>
      <w:r w:rsidR="001F62E0">
        <w:t>Ocena</w:t>
      </w:r>
      <w:r>
        <w:t xml:space="preserve"> z języka angielskiego z poprzedniego semestru - max. 120 pkt (mnożona przez 20),</w:t>
      </w:r>
    </w:p>
    <w:p w:rsidR="005E614C" w:rsidRDefault="005E614C" w:rsidP="00562F3E">
      <w:pPr>
        <w:ind w:left="708"/>
      </w:pPr>
      <w:r>
        <w:t>c) Ocena z zachowania z</w:t>
      </w:r>
      <w:r w:rsidR="005C2DBE">
        <w:t xml:space="preserve"> poprzedniego semestru</w:t>
      </w:r>
      <w:r>
        <w:t xml:space="preserve"> - maksymalnie 40 pkt.,</w:t>
      </w:r>
      <w:r w:rsidR="005C2DBE">
        <w:br/>
      </w:r>
      <w:r>
        <w:t>-</w:t>
      </w:r>
      <w:r>
        <w:tab/>
        <w:t>wzorowe - 40 pkt.</w:t>
      </w:r>
      <w:r w:rsidR="005C2DBE">
        <w:br/>
      </w:r>
      <w:r>
        <w:t>-</w:t>
      </w:r>
      <w:r>
        <w:tab/>
        <w:t>bardzo dobre - 30 pkt.</w:t>
      </w:r>
      <w:r w:rsidR="005C2DBE">
        <w:br/>
        <w:t>-</w:t>
      </w:r>
      <w:r w:rsidR="005C2DBE">
        <w:tab/>
      </w:r>
      <w:r>
        <w:t>dobre - 20 pkt.</w:t>
      </w:r>
      <w:r w:rsidR="005C2DBE">
        <w:br/>
      </w:r>
      <w:r>
        <w:t xml:space="preserve">- </w:t>
      </w:r>
      <w:r w:rsidR="005C2DBE">
        <w:tab/>
      </w:r>
      <w:r>
        <w:t>poprawne - 10 pkt.</w:t>
      </w:r>
    </w:p>
    <w:p w:rsidR="005E614C" w:rsidRDefault="005E614C" w:rsidP="00562F3E">
      <w:pPr>
        <w:ind w:left="708"/>
      </w:pPr>
      <w:r>
        <w:t>d) Ocena sytuacji życiowej ucznia (występowanie mniejszych szans u kandydata*)</w:t>
      </w:r>
    </w:p>
    <w:p w:rsidR="005E614C" w:rsidRDefault="005E614C" w:rsidP="00562F3E">
      <w:pPr>
        <w:ind w:left="708"/>
      </w:pPr>
      <w:r w:rsidRPr="002A10C1">
        <w:t xml:space="preserve">TAK </w:t>
      </w:r>
      <w:r w:rsidR="00C71060" w:rsidRPr="002A10C1">
        <w:t xml:space="preserve">– </w:t>
      </w:r>
      <w:r w:rsidR="002A10C1" w:rsidRPr="002A10C1">
        <w:t>5</w:t>
      </w:r>
      <w:r w:rsidR="00C71060" w:rsidRPr="002A10C1">
        <w:t>0 pkt</w:t>
      </w:r>
    </w:p>
    <w:p w:rsidR="005E614C" w:rsidRDefault="005E614C" w:rsidP="00562F3E">
      <w:pPr>
        <w:ind w:left="708"/>
      </w:pPr>
      <w:r>
        <w:t xml:space="preserve">NIE </w:t>
      </w:r>
      <w:r w:rsidR="00C71060">
        <w:t>– 0 pkt</w:t>
      </w:r>
    </w:p>
    <w:p w:rsidR="005E614C" w:rsidRDefault="005E614C" w:rsidP="00562F3E">
      <w:pPr>
        <w:ind w:left="708"/>
      </w:pPr>
      <w:r>
        <w:t>* Mniejsze szanse:</w:t>
      </w:r>
    </w:p>
    <w:p w:rsidR="005E614C" w:rsidRDefault="005E614C" w:rsidP="00562F3E">
      <w:pPr>
        <w:ind w:left="708"/>
      </w:pPr>
      <w:r>
        <w:t xml:space="preserve">ł. </w:t>
      </w:r>
      <w:r w:rsidRPr="00E97557">
        <w:rPr>
          <w:b/>
          <w:bCs/>
        </w:rPr>
        <w:t>Geograficzne</w:t>
      </w:r>
      <w:r>
        <w:t xml:space="preserve"> - ograniczone możliwości przemieszczania się, dojazdu do szkoły - małe miejscowości są oddalone od Rawicza, często także od głównych dróg oraz linii kolejowej, co utrudnia możliwości transportu. Niektórzy uczniowie muszą codziennie przejść kilka km, aby dotrzeć na przystanek lub stację kolejową ponadto osoby dojeżdżające do ZSZ pochodzą nie tylko z powiatu rawickiego, a także np. powiatu górowskiego (woj. dolnośląskie).</w:t>
      </w:r>
    </w:p>
    <w:p w:rsidR="005E614C" w:rsidRDefault="005E614C" w:rsidP="00562F3E">
      <w:pPr>
        <w:ind w:left="708"/>
      </w:pPr>
      <w:r>
        <w:t xml:space="preserve">2. </w:t>
      </w:r>
      <w:r w:rsidRPr="00E97557">
        <w:rPr>
          <w:b/>
          <w:bCs/>
        </w:rPr>
        <w:t>Ograniczenia kulturowe i edukacyjne</w:t>
      </w:r>
      <w:r>
        <w:t>, których powodem w znacznym stopniu jest ograniczenie komunikacyjne - uczniowie nie zawsze mogą brać udział w zajęciach pozaszkolnych oraz ofercie Domu Kultury, w którym odbywają się zajęcia rozwojowe oraz eventy.</w:t>
      </w:r>
    </w:p>
    <w:p w:rsidR="005E614C" w:rsidRDefault="005E614C" w:rsidP="00562F3E">
      <w:pPr>
        <w:ind w:left="708"/>
      </w:pPr>
      <w:r>
        <w:t xml:space="preserve">3. </w:t>
      </w:r>
      <w:r w:rsidRPr="00E97557">
        <w:rPr>
          <w:b/>
          <w:bCs/>
        </w:rPr>
        <w:t>Ekonomiczne</w:t>
      </w:r>
      <w:r>
        <w:t xml:space="preserve"> - zamieszkiwanie terenów wiejskich oraz prowadzenie małych gospodarstw rolno hodowlanych, które kiedyś przynosiły wystarczające zyski; ze względu na wykształcenie rodziców uczniów w kierunku rolnictwa, nie są oni w stanie podjąć innej pracy zawodowej; są ograniczeni pod względem transportu, co utrudnia znalezienie i dotarcie do pracy, czy zrobienie zakupów w mieście - wszystko to wpływa negatywnie na sytuację ekonomiczną rodziny i ogranicza możliwości rozwoju uczniów (np. nie mogą brać udziału w płatnych formach aktywności/realizować hobby).</w:t>
      </w:r>
    </w:p>
    <w:p w:rsidR="005E614C" w:rsidRDefault="005E614C" w:rsidP="00562F3E">
      <w:pPr>
        <w:ind w:left="708"/>
      </w:pPr>
      <w:r>
        <w:t xml:space="preserve">4. </w:t>
      </w:r>
      <w:r w:rsidRPr="00E97557">
        <w:rPr>
          <w:b/>
          <w:bCs/>
        </w:rPr>
        <w:t>Eurosieroctwo</w:t>
      </w:r>
      <w:r>
        <w:t xml:space="preserve"> - jedno lub oboje rodziców migruje do innego kraju w celu zwiększenia przychodu rodziny i zapewnienia dzieciom lepszego bytu - uczniowie pozostają pod opieką rodzica/współmałżonka (w przypadku wyjazdu jednego z rodziców), dziadków, dalszej rodziny lub same - przyczynia się to do pogorszenia relacji rodzinnych, często powoduje mniejsze zaangażowanie ucznia w proces nauki, przez co kończy szkołę ze słabym wynikiem - brak motywacji do nauki, samotność.</w:t>
      </w:r>
    </w:p>
    <w:p w:rsidR="00E038CF" w:rsidRDefault="00562F3E" w:rsidP="00E038CF">
      <w:pPr>
        <w:ind w:left="708"/>
      </w:pPr>
      <w:r>
        <w:t xml:space="preserve">5. </w:t>
      </w:r>
      <w:r w:rsidRPr="00E97557">
        <w:rPr>
          <w:b/>
          <w:bCs/>
        </w:rPr>
        <w:t>Posiadanie orzeczenia</w:t>
      </w:r>
      <w:r w:rsidR="006D1968" w:rsidRPr="00E97557">
        <w:rPr>
          <w:b/>
          <w:bCs/>
        </w:rPr>
        <w:t xml:space="preserve"> </w:t>
      </w:r>
      <w:r w:rsidR="00E97557" w:rsidRPr="00E97557">
        <w:rPr>
          <w:b/>
          <w:bCs/>
        </w:rPr>
        <w:t>lub opinii</w:t>
      </w:r>
      <w:r w:rsidR="00E97557">
        <w:t xml:space="preserve"> z poradni psychologiczno – pedagogicznej </w:t>
      </w:r>
    </w:p>
    <w:p w:rsidR="00E038CF" w:rsidRDefault="00E038CF" w:rsidP="00E038CF">
      <w:pPr>
        <w:ind w:left="708"/>
      </w:pPr>
      <w:r>
        <w:t xml:space="preserve">6. </w:t>
      </w:r>
      <w:r w:rsidRPr="00E038CF">
        <w:rPr>
          <w:b/>
          <w:bCs/>
        </w:rPr>
        <w:t>Sytuacja kryzysowa</w:t>
      </w:r>
      <w:r>
        <w:t>- tj. zmaganie się z trudną sytuacją w momencie aplikowania tj. np. choroba (własna lub w rodzinie), utrata pracy przez rodzica/opiekuna, pożar i inne.</w:t>
      </w:r>
    </w:p>
    <w:p w:rsidR="00C71060" w:rsidRDefault="00BF1CA8" w:rsidP="00C71060">
      <w:r>
        <w:t xml:space="preserve">3. </w:t>
      </w:r>
      <w:r w:rsidR="00C71060">
        <w:t>Po zakończonej rekrutacji zostaną stworzone dwie listy: lista rankingowa i lista rezerwowa.</w:t>
      </w:r>
      <w:r w:rsidR="00DE4A63">
        <w:t xml:space="preserve"> </w:t>
      </w:r>
    </w:p>
    <w:p w:rsidR="005E614C" w:rsidRDefault="00BF1CA8" w:rsidP="005E614C">
      <w:r>
        <w:t>4</w:t>
      </w:r>
      <w:r w:rsidR="005E614C">
        <w:t>. Zadeklarowanie przez ucznia chęci udziału w praktykach skutkuje umieszczeniem go na liście kandydatów.</w:t>
      </w:r>
    </w:p>
    <w:p w:rsidR="005E614C" w:rsidRDefault="00BF1CA8" w:rsidP="005E614C">
      <w:r>
        <w:t>5</w:t>
      </w:r>
      <w:r w:rsidR="005E614C">
        <w:t>. Szczegółowy podział uczniów wg zawodów:</w:t>
      </w:r>
    </w:p>
    <w:p w:rsidR="00610871" w:rsidRPr="00180079" w:rsidRDefault="00610871" w:rsidP="00610871">
      <w:pPr>
        <w:pStyle w:val="Akapitzlist"/>
        <w:numPr>
          <w:ilvl w:val="0"/>
          <w:numId w:val="2"/>
        </w:numPr>
      </w:pPr>
      <w:r w:rsidRPr="00180079">
        <w:t>technik logistyk- 3 osoby</w:t>
      </w:r>
    </w:p>
    <w:p w:rsidR="00610871" w:rsidRPr="00180079" w:rsidRDefault="00610871" w:rsidP="00610871">
      <w:pPr>
        <w:pStyle w:val="Akapitzlist"/>
        <w:numPr>
          <w:ilvl w:val="0"/>
          <w:numId w:val="2"/>
        </w:numPr>
      </w:pPr>
      <w:r w:rsidRPr="00180079">
        <w:t>technik budownictwa- 2 osoby</w:t>
      </w:r>
    </w:p>
    <w:p w:rsidR="00610871" w:rsidRPr="00180079" w:rsidRDefault="00610871" w:rsidP="00610871">
      <w:pPr>
        <w:pStyle w:val="Akapitzlist"/>
        <w:numPr>
          <w:ilvl w:val="0"/>
          <w:numId w:val="2"/>
        </w:numPr>
      </w:pPr>
      <w:r w:rsidRPr="00180079">
        <w:t>technik żywienia i usług gastronomicznych- 3 osoby</w:t>
      </w:r>
    </w:p>
    <w:p w:rsidR="00610871" w:rsidRPr="00180079" w:rsidRDefault="00610871" w:rsidP="00610871">
      <w:pPr>
        <w:pStyle w:val="Akapitzlist"/>
        <w:numPr>
          <w:ilvl w:val="0"/>
          <w:numId w:val="2"/>
        </w:numPr>
      </w:pPr>
      <w:r w:rsidRPr="00180079">
        <w:t>technik ekonomista- 4 osoby</w:t>
      </w:r>
    </w:p>
    <w:p w:rsidR="00610871" w:rsidRPr="00180079" w:rsidRDefault="00610871" w:rsidP="00610871">
      <w:pPr>
        <w:pStyle w:val="Akapitzlist"/>
        <w:numPr>
          <w:ilvl w:val="0"/>
          <w:numId w:val="2"/>
        </w:numPr>
      </w:pPr>
      <w:r w:rsidRPr="00180079">
        <w:t>technik elektryk- 2 osoby</w:t>
      </w:r>
    </w:p>
    <w:p w:rsidR="00610871" w:rsidRPr="00180079" w:rsidRDefault="00610871" w:rsidP="00610871">
      <w:pPr>
        <w:pStyle w:val="Akapitzlist"/>
        <w:numPr>
          <w:ilvl w:val="0"/>
          <w:numId w:val="2"/>
        </w:numPr>
      </w:pPr>
      <w:r w:rsidRPr="00180079">
        <w:t>technik mechanik- 2 osoby</w:t>
      </w:r>
    </w:p>
    <w:p w:rsidR="00610871" w:rsidRPr="00180079" w:rsidRDefault="00610871" w:rsidP="00610871">
      <w:pPr>
        <w:pStyle w:val="Akapitzlist"/>
        <w:numPr>
          <w:ilvl w:val="0"/>
          <w:numId w:val="2"/>
        </w:numPr>
      </w:pPr>
      <w:r w:rsidRPr="00180079">
        <w:t>technik handlowiec- 2 osoby</w:t>
      </w:r>
    </w:p>
    <w:p w:rsidR="005E614C" w:rsidRDefault="00BF1CA8" w:rsidP="005E614C">
      <w:r>
        <w:t>6</w:t>
      </w:r>
      <w:r w:rsidR="005E614C">
        <w:t>. Miejsca na listach kandydatów do projektu będą przyznawane wg największej liczby punktów rekrutacyjnych i one zostaną uczestnikami Projektu. Pozostałe osoby zostaną zakwalifikowane na list</w:t>
      </w:r>
      <w:r w:rsidR="00610871">
        <w:t>ę</w:t>
      </w:r>
      <w:r w:rsidR="005E614C">
        <w:t xml:space="preserve"> rezerwow</w:t>
      </w:r>
      <w:r w:rsidR="00610871">
        <w:t>ą</w:t>
      </w:r>
      <w:r w:rsidR="005E614C">
        <w:t>. Miejsca na liście rezerwowej będą zależne od uzyskanej liczby punktów rekrutacyjnych.</w:t>
      </w:r>
    </w:p>
    <w:p w:rsidR="005E614C" w:rsidRDefault="00BF1CA8" w:rsidP="005E614C">
      <w:r>
        <w:t>7</w:t>
      </w:r>
      <w:r w:rsidR="005E614C">
        <w:t xml:space="preserve">. Kandydaci z listy rezerwowej, </w:t>
      </w:r>
      <w:r w:rsidR="005E614C" w:rsidRPr="00180079">
        <w:rPr>
          <w:b/>
          <w:bCs/>
        </w:rPr>
        <w:t>niezależnie od kierunku nauczania</w:t>
      </w:r>
      <w:r w:rsidR="005E614C" w:rsidRPr="00180079">
        <w:t>, trafiają</w:t>
      </w:r>
      <w:r w:rsidR="005E614C">
        <w:t xml:space="preserve"> na listy kandydatów zakwalifikowanych w przypadku braku chętnych lub rezygnacji uczestnika w trakcie przygotowywania do mobilności. Podstawą kwalifikowania osób z listy rezerwowej będzie spełnianie kryteriów formalnych oraz liczba</w:t>
      </w:r>
      <w:r w:rsidR="00610871">
        <w:t xml:space="preserve"> </w:t>
      </w:r>
      <w:r w:rsidR="005E614C">
        <w:t>punktów rekrutacyjnych na liście rezerwowej.</w:t>
      </w:r>
    </w:p>
    <w:p w:rsidR="005E614C" w:rsidRDefault="00BF1CA8" w:rsidP="005E614C">
      <w:r>
        <w:t>8</w:t>
      </w:r>
      <w:r w:rsidR="005E614C">
        <w:t xml:space="preserve">. Pierwsze </w:t>
      </w:r>
      <w:r w:rsidR="005E614C" w:rsidRPr="00180079">
        <w:rPr>
          <w:b/>
          <w:bCs/>
        </w:rPr>
        <w:t>dwie</w:t>
      </w:r>
      <w:r w:rsidR="005E614C">
        <w:t xml:space="preserve"> osoby z listy rezerwowej są zobowiązane do uczestniczenia we wszystkich kursach i szkoleniach oraz aktywnościach projektowych, na takich samych zasadach jak uczestnicy projektu.</w:t>
      </w:r>
    </w:p>
    <w:p w:rsidR="00610871" w:rsidRDefault="00BF1CA8" w:rsidP="005E614C">
      <w:r>
        <w:t>9</w:t>
      </w:r>
      <w:r w:rsidR="005E614C">
        <w:t xml:space="preserve">. </w:t>
      </w:r>
      <w:r w:rsidR="00B605E3">
        <w:t>W s</w:t>
      </w:r>
      <w:r w:rsidR="005E614C">
        <w:t>kład Komisji Rekrutacyjnej</w:t>
      </w:r>
      <w:r w:rsidR="00B605E3">
        <w:t xml:space="preserve"> wchodzą: Agnieszka Konieczna</w:t>
      </w:r>
      <w:r w:rsidR="00610871">
        <w:t xml:space="preserve"> -</w:t>
      </w:r>
      <w:r w:rsidR="00B605E3">
        <w:t>w</w:t>
      </w:r>
      <w:r w:rsidR="00610871">
        <w:t>icedyrektor</w:t>
      </w:r>
      <w:r w:rsidR="00B605E3">
        <w:t xml:space="preserve">, </w:t>
      </w:r>
      <w:r w:rsidR="00B605E3" w:rsidRPr="00B605E3">
        <w:t>Joanna Nowak – Janusz oraz</w:t>
      </w:r>
      <w:r w:rsidR="00B605E3">
        <w:t xml:space="preserve"> </w:t>
      </w:r>
      <w:r w:rsidR="00B605E3" w:rsidRPr="00B605E3">
        <w:t xml:space="preserve">Dawid Głowacz </w:t>
      </w:r>
      <w:r w:rsidR="00B605E3">
        <w:t>.</w:t>
      </w:r>
    </w:p>
    <w:p w:rsidR="005E614C" w:rsidRDefault="00BF1CA8" w:rsidP="005E614C">
      <w:r>
        <w:t>10</w:t>
      </w:r>
      <w:r w:rsidR="005E614C">
        <w:t xml:space="preserve">. Dokumenty aplikacyjne znaleźć można </w:t>
      </w:r>
      <w:r w:rsidR="00324A12" w:rsidRPr="00324A12">
        <w:t>na</w:t>
      </w:r>
      <w:r w:rsidR="00610871" w:rsidRPr="00324A12">
        <w:t xml:space="preserve"> stronie internetowej szkoły</w:t>
      </w:r>
      <w:r w:rsidR="005E614C" w:rsidRPr="00324A12">
        <w:t xml:space="preserve"> oraz w sekretariacie.</w:t>
      </w:r>
    </w:p>
    <w:p w:rsidR="005E614C" w:rsidRDefault="005E614C" w:rsidP="005E614C">
      <w:r>
        <w:t xml:space="preserve">Zgłoszenia udziału w Projekcie można składać poprzez </w:t>
      </w:r>
      <w:r w:rsidRPr="009E2426">
        <w:rPr>
          <w:b/>
          <w:bCs/>
        </w:rPr>
        <w:t>formularz Google</w:t>
      </w:r>
      <w:r>
        <w:t>, który został wysłany wszystkim</w:t>
      </w:r>
      <w:r w:rsidR="00610871">
        <w:t xml:space="preserve"> </w:t>
      </w:r>
      <w:r>
        <w:t xml:space="preserve">uczniom klas III technikum poprzez </w:t>
      </w:r>
      <w:r w:rsidR="007F6E03">
        <w:t>stronę internetową szkoły</w:t>
      </w:r>
      <w:r>
        <w:t>.</w:t>
      </w:r>
    </w:p>
    <w:p w:rsidR="005E614C" w:rsidRDefault="005E614C" w:rsidP="005E614C">
      <w:r>
        <w:t>1</w:t>
      </w:r>
      <w:r w:rsidR="00BF1CA8">
        <w:t>1</w:t>
      </w:r>
      <w:r>
        <w:t xml:space="preserve">. </w:t>
      </w:r>
      <w:r w:rsidR="007F6E03">
        <w:t>W</w:t>
      </w:r>
      <w:r>
        <w:t xml:space="preserve"> celu dokonania zgłoszenia należy </w:t>
      </w:r>
      <w:r w:rsidR="007F6E03">
        <w:t>wypełnić elektroniczny formularz we wskazanym ogłoszeniu terminie.</w:t>
      </w:r>
    </w:p>
    <w:p w:rsidR="005E614C" w:rsidRDefault="005E614C" w:rsidP="005E614C">
      <w:r>
        <w:t>1</w:t>
      </w:r>
      <w:r w:rsidR="00BF1CA8">
        <w:t>2</w:t>
      </w:r>
      <w:r>
        <w:t>. Każdemu uczestnikowi przysługuje możliwość odwołania się od decyzji Komisji Rekrutacyjnej. Procedurę</w:t>
      </w:r>
      <w:r w:rsidR="0098141D">
        <w:t xml:space="preserve"> </w:t>
      </w:r>
      <w:r>
        <w:t>odwoławczą należy rozpocząć do 7 dni od podania wyników rekrutacji. Odwołanie należy złożyć w formie pisemnej wraz z uzasadnieniem do Przewodniczącego Komisji Rekrutacyjnej. Komisja Rekrutacyjna rozpatrzy odwołania w ciągu 3 dni, a jej decyzja będzie miała charakter ostateczny.</w:t>
      </w:r>
    </w:p>
    <w:p w:rsidR="005E614C" w:rsidRDefault="005E614C" w:rsidP="0098141D">
      <w:pPr>
        <w:jc w:val="center"/>
      </w:pPr>
      <w:r>
        <w:t>§ 6</w:t>
      </w:r>
    </w:p>
    <w:p w:rsidR="005E614C" w:rsidRPr="0098141D" w:rsidRDefault="005E614C" w:rsidP="005E614C">
      <w:pPr>
        <w:rPr>
          <w:b/>
          <w:bCs/>
        </w:rPr>
      </w:pPr>
      <w:r w:rsidRPr="0098141D">
        <w:rPr>
          <w:b/>
          <w:bCs/>
        </w:rPr>
        <w:t>Obowiązki uczestnika</w:t>
      </w:r>
    </w:p>
    <w:p w:rsidR="005E614C" w:rsidRDefault="005E614C" w:rsidP="005E614C">
      <w:r>
        <w:t>ł. Uczestnikiem projektu zostaje osoba znajdująca się na podstawowej liście uczestnictwa (zgodnie z zasadami</w:t>
      </w:r>
      <w:r w:rsidR="0098141D">
        <w:t xml:space="preserve"> </w:t>
      </w:r>
      <w:r>
        <w:t>rekrutacji).</w:t>
      </w:r>
    </w:p>
    <w:p w:rsidR="005E614C" w:rsidRDefault="005E614C" w:rsidP="005E614C">
      <w:r>
        <w:t>2. Uczestnik zakwalifikowany do udziału w Projekcie i zamierzający wziąć w nim udział zobowiązany jest do zawarcia Umowy pomiędzy organizacją wysyłającą a uczestnikiem mobilności w terminie wskazanym przez</w:t>
      </w:r>
      <w:r w:rsidR="0098141D">
        <w:t xml:space="preserve"> </w:t>
      </w:r>
      <w:r>
        <w:t>Dyrektora Szkoły.</w:t>
      </w:r>
    </w:p>
    <w:p w:rsidR="005E614C" w:rsidRDefault="005E614C" w:rsidP="005E614C">
      <w:r>
        <w:t>3. Uczestnik Projektu zobowiązany jest do:</w:t>
      </w:r>
    </w:p>
    <w:p w:rsidR="005E614C" w:rsidRDefault="005E614C" w:rsidP="005E614C">
      <w:r>
        <w:t>a) punktualnego i aktywnego uczestnictwa w działaniach realizowanych w ramach Projektu;</w:t>
      </w:r>
    </w:p>
    <w:p w:rsidR="005E614C" w:rsidRDefault="005E614C" w:rsidP="005E614C">
      <w:r>
        <w:t>b) aktywnego uczestniczenia we wszystkich zajęciach i złożenia podpisu na liście obecności w trakcie zajęć;</w:t>
      </w:r>
    </w:p>
    <w:p w:rsidR="005E614C" w:rsidRDefault="005E614C" w:rsidP="005E614C">
      <w:r>
        <w:t xml:space="preserve">c) wypełniania w </w:t>
      </w:r>
      <w:r w:rsidR="00671298">
        <w:t xml:space="preserve">wskazanych </w:t>
      </w:r>
      <w:r>
        <w:t>ankiet</w:t>
      </w:r>
    </w:p>
    <w:p w:rsidR="005E614C" w:rsidRDefault="005E614C" w:rsidP="005E614C">
      <w:r>
        <w:t>d) bieżącego informowania Koordynatora projektu o wszystkich zdarzeniach mogących zakłócić dalszy jego udział</w:t>
      </w:r>
      <w:r w:rsidR="0098141D">
        <w:t xml:space="preserve"> </w:t>
      </w:r>
      <w:r>
        <w:t>w Projekcie;</w:t>
      </w:r>
    </w:p>
    <w:p w:rsidR="005E614C" w:rsidRDefault="005E614C" w:rsidP="005E614C">
      <w:r>
        <w:t>e) zgłaszania wszystkich zmian zawartych w dokumentach rekrutacyjnych, w tym danych adresowych;</w:t>
      </w:r>
    </w:p>
    <w:p w:rsidR="005E614C" w:rsidRDefault="005E614C" w:rsidP="005E614C">
      <w:r>
        <w:t>f) podpisania całej dokumentacji projektowej w terminach umożliwiających poprawną realizację projektu; tworzenia materiałów promocyjnych i upowszechniających Projekt (w trakcie pobytu za granicą oraz po powrocie</w:t>
      </w:r>
      <w:r w:rsidR="0098141D">
        <w:t xml:space="preserve"> </w:t>
      </w:r>
      <w:r>
        <w:t xml:space="preserve">do Polski), m. in. fotorelacja z praktyk, fotorelacja z wycieczek, opis praktyk, prezentacje multimedialne itp. wzięcia udziału w całym procesie ewaluacyjnym (wraz z wypełnieniem ankiety w systemie </w:t>
      </w:r>
      <w:proofErr w:type="spellStart"/>
      <w:r w:rsidR="0098141D">
        <w:t>Beneficiary</w:t>
      </w:r>
      <w:proofErr w:type="spellEnd"/>
      <w:r w:rsidR="0098141D">
        <w:t xml:space="preserve"> Module</w:t>
      </w:r>
      <w:r>
        <w:t>).</w:t>
      </w:r>
    </w:p>
    <w:p w:rsidR="005E614C" w:rsidRDefault="005E614C" w:rsidP="005E614C">
      <w:r>
        <w:t>4. Koordynator dopuszcza usprawiedliwienie nieobecności Uczestnika w zajęciach w ramach poszczególnych działań z przyczyn spowodowanych chorobą lub ważnymi sytuacjami losowymi. Uczestnik zobowiązany jest</w:t>
      </w:r>
      <w:r w:rsidR="0098141D">
        <w:t xml:space="preserve"> </w:t>
      </w:r>
      <w:r>
        <w:t>przedstawić pisemne usprawiedliwienie w terminie 7 dni od zaistnienia nieobecności.</w:t>
      </w:r>
    </w:p>
    <w:p w:rsidR="005E614C" w:rsidRDefault="005E614C" w:rsidP="005E614C">
      <w:r>
        <w:t>5. Uczestnik projektu zobowiązuje się przestrzegać zasad bezpieczeństwa i stosować się do poleceń opiekunów</w:t>
      </w:r>
      <w:r w:rsidR="0098141D">
        <w:t xml:space="preserve"> </w:t>
      </w:r>
      <w:r>
        <w:t>oraz osób nadzorujących jego praktyki.</w:t>
      </w:r>
    </w:p>
    <w:p w:rsidR="005E614C" w:rsidRDefault="005E614C" w:rsidP="005E614C">
      <w:r>
        <w:t>6. Uczestnik projektu zobowiązuje się do jak najlepszego realizowania programu praktyk.</w:t>
      </w:r>
    </w:p>
    <w:p w:rsidR="005E614C" w:rsidRDefault="005E614C" w:rsidP="005E614C">
      <w:r>
        <w:t>7. Uczestnik zobowiązuje się do przestrzegania prawa i prawidłowego zachowywania podczas odbywania praktyk</w:t>
      </w:r>
      <w:r w:rsidR="0098141D">
        <w:t xml:space="preserve"> </w:t>
      </w:r>
      <w:r>
        <w:t>oraz wszystkich aktywności realizowanych podczas trwania projektu.</w:t>
      </w:r>
    </w:p>
    <w:p w:rsidR="005E614C" w:rsidRDefault="005E614C" w:rsidP="005E614C">
      <w:r>
        <w:t>8. Za ewentualne szkody - zniszczenie sprzętu należącego do osób trzecich lub będących własnością ośrodka</w:t>
      </w:r>
      <w:r w:rsidR="0098141D">
        <w:t xml:space="preserve"> </w:t>
      </w:r>
      <w:r>
        <w:t>noclegowego lub organizacji, w której będą realizowane praktyki, odpowiedzialność materialną ponoszą w sposób</w:t>
      </w:r>
      <w:r w:rsidR="0098141D">
        <w:t xml:space="preserve"> </w:t>
      </w:r>
      <w:r>
        <w:t>solidarny opiekunowie prawni uczestnika (lub w przypadku uczniów pełnoletnich oni sami).</w:t>
      </w:r>
    </w:p>
    <w:p w:rsidR="005E614C" w:rsidRDefault="005E614C" w:rsidP="005E614C">
      <w:r>
        <w:t>9. W przypadku podjęcia próby stosowania środków odurzających (narkotyki, alkohol itp.) przez uczestnika, opiekun wzywa odpowiednie służby, praktyki zostają przerwane, a uczestnik ponosi wszystkie koszty związane</w:t>
      </w:r>
      <w:r w:rsidR="0098141D">
        <w:t xml:space="preserve"> </w:t>
      </w:r>
      <w:r>
        <w:t xml:space="preserve">z jej organizacją oraz powrotem do kraju. Wobec takiego uczestnika zostaną wyciągnięte dalsze </w:t>
      </w:r>
      <w:r w:rsidRPr="00671298">
        <w:t>konsekwencje (podst. prawna: Krajowy Program Zapobiegania Przestępczości wśród Dzieci i Młodzieży; Rada Ministrów z dnia 13.01.2004; procedury postępowania nauczycieli i metody współpracy z policją w sytuacjach zagrożenia dzieci</w:t>
      </w:r>
      <w:r w:rsidR="0098141D" w:rsidRPr="00671298">
        <w:t xml:space="preserve"> </w:t>
      </w:r>
      <w:r w:rsidRPr="00671298">
        <w:t>i młodzieży).</w:t>
      </w:r>
    </w:p>
    <w:p w:rsidR="005E614C" w:rsidRDefault="005E614C" w:rsidP="005E614C">
      <w:r>
        <w:t>10. Opiekunowie prawni zobowiązują się do dostarczenia aktualnych numerów telefonów, które będą aktywne</w:t>
      </w:r>
      <w:r w:rsidR="0098141D">
        <w:t xml:space="preserve"> </w:t>
      </w:r>
      <w:r>
        <w:t>przez cały czas uczestniczenia ucznia w projekcie.</w:t>
      </w:r>
    </w:p>
    <w:p w:rsidR="005E614C" w:rsidRDefault="005E614C" w:rsidP="005E614C">
      <w:r>
        <w:t>11. Opiekunowie prawni oświadczają, że uczeń, który jest uczestnikiem projektu, jest zdrowy w dniu wzięcia</w:t>
      </w:r>
      <w:r w:rsidR="0098141D">
        <w:t xml:space="preserve"> </w:t>
      </w:r>
      <w:r>
        <w:t>udziału w projekcie.</w:t>
      </w:r>
    </w:p>
    <w:p w:rsidR="005E614C" w:rsidRDefault="005E614C" w:rsidP="005E614C">
      <w:r>
        <w:t>4. W</w:t>
      </w:r>
      <w:r w:rsidR="0098141D">
        <w:t xml:space="preserve"> przypadku rezygnacji </w:t>
      </w:r>
      <w:r>
        <w:t>Uczestnika bez uzasadnienia lub skreślenia z list</w:t>
      </w:r>
      <w:r w:rsidR="0098141D">
        <w:t>y zobowiązany jest on pokryć wszystkie koszty powstałe w związku z jego uczestnictwem w związku uc</w:t>
      </w:r>
      <w:r>
        <w:t>zestnictwem do czasu rez</w:t>
      </w:r>
      <w:r w:rsidR="0098141D">
        <w:t xml:space="preserve">ygnacji </w:t>
      </w:r>
      <w:r>
        <w:t>lub skreślenia z list</w:t>
      </w:r>
      <w:r w:rsidR="0098141D">
        <w:t xml:space="preserve">y </w:t>
      </w:r>
      <w:r>
        <w:t>tj</w:t>
      </w:r>
      <w:r w:rsidR="0098141D">
        <w:t>.</w:t>
      </w:r>
      <w:r>
        <w:t xml:space="preserve"> koszty procesu rekrutacyjnego, koszty szkoleń</w:t>
      </w:r>
      <w:r w:rsidR="00180079">
        <w:t>,</w:t>
      </w:r>
      <w:r>
        <w:t xml:space="preserve"> trans</w:t>
      </w:r>
      <w:r w:rsidR="0098141D">
        <w:t>p</w:t>
      </w:r>
      <w:r>
        <w:t>ortu</w:t>
      </w:r>
      <w:r w:rsidR="00180079">
        <w:t>.</w:t>
      </w:r>
    </w:p>
    <w:p w:rsidR="005E614C" w:rsidRDefault="005E614C" w:rsidP="008523C0">
      <w:pPr>
        <w:jc w:val="center"/>
      </w:pPr>
      <w:r>
        <w:t>§ 9</w:t>
      </w:r>
    </w:p>
    <w:p w:rsidR="005E614C" w:rsidRPr="008523C0" w:rsidRDefault="005E614C" w:rsidP="005E614C">
      <w:pPr>
        <w:rPr>
          <w:b/>
          <w:bCs/>
        </w:rPr>
      </w:pPr>
      <w:r w:rsidRPr="008523C0">
        <w:rPr>
          <w:b/>
          <w:bCs/>
        </w:rPr>
        <w:t>Przetwarzanie danych osobowych</w:t>
      </w:r>
    </w:p>
    <w:p w:rsidR="005E614C" w:rsidRDefault="005E614C" w:rsidP="005E614C">
      <w:r>
        <w:t>ł. Administratorem Pani/Pana danych osobowych jest Zespół Szkół Zawodowych im. Stefana Bobrowskiego z</w:t>
      </w:r>
      <w:r w:rsidR="008523C0">
        <w:t xml:space="preserve"> </w:t>
      </w:r>
      <w:r>
        <w:t xml:space="preserve">siedzibą w Rawiczu przy Hallera 12, 63-900 Rawicz </w:t>
      </w:r>
      <w:r w:rsidRPr="00671298">
        <w:t>zsz@powiatrawicki.pl</w:t>
      </w:r>
    </w:p>
    <w:p w:rsidR="005E614C" w:rsidRDefault="005E614C" w:rsidP="005E614C">
      <w:r>
        <w:t>2. Pani/Pana dane osobowe przetwarzane będą w celu realizacji projektu oraz wymogów nałożonych na</w:t>
      </w:r>
      <w:r w:rsidR="008523C0">
        <w:t xml:space="preserve"> </w:t>
      </w:r>
      <w:r>
        <w:t xml:space="preserve">beneficjenta w związku z jego wykonaniem, tj. potwierdzenia </w:t>
      </w:r>
      <w:r w:rsidR="008523C0">
        <w:t>k</w:t>
      </w:r>
      <w:r>
        <w:t>walifikowalności wydatków, udzielenia wsparcia, monitoringu, ewaluacji, kontroli, audytu i sprawozdawczości oraz działań informacyjno-promocyjnych w ramach</w:t>
      </w:r>
      <w:r w:rsidR="008523C0">
        <w:t xml:space="preserve"> </w:t>
      </w:r>
      <w:r>
        <w:t xml:space="preserve">programu </w:t>
      </w:r>
      <w:r w:rsidR="008523C0">
        <w:t>FERS</w:t>
      </w:r>
      <w:r>
        <w:t>.</w:t>
      </w:r>
    </w:p>
    <w:p w:rsidR="005E614C" w:rsidRDefault="005E614C" w:rsidP="005E614C">
      <w:r>
        <w:t>3. Pani/Pana dane będą przetwarzane zgodnie z Rozporządzeniem Parlamentu Europejskiego i Rady (UE)</w:t>
      </w:r>
      <w:r w:rsidR="008523C0">
        <w:t xml:space="preserve"> </w:t>
      </w:r>
      <w:r>
        <w:t>2016/679 z dnia 27 kwietnia 2016 r. w sprawie ochrony osób fizycznych w związku z przetwarzaniem danych</w:t>
      </w:r>
      <w:r w:rsidR="008523C0">
        <w:t xml:space="preserve"> </w:t>
      </w:r>
      <w:r>
        <w:t>osobowych i w sprawie swobodnego przepływu takich danych oraz uchylenia dyrektywy 95/46/WE (ogólne</w:t>
      </w:r>
      <w:r w:rsidR="008523C0">
        <w:t xml:space="preserve"> </w:t>
      </w:r>
      <w:r>
        <w:t>rozporządzenie o ochronie danych).</w:t>
      </w:r>
    </w:p>
    <w:p w:rsidR="005E614C" w:rsidRDefault="005E614C" w:rsidP="005E614C">
      <w:r>
        <w:t>4. Podanie przez Panią/Pana danych osobowych jest dobrowolne, ale jest warunkiem koniecznym do</w:t>
      </w:r>
      <w:r w:rsidR="008523C0">
        <w:t xml:space="preserve"> </w:t>
      </w:r>
      <w:r>
        <w:t>przystąpienia i udziału w projekcie „</w:t>
      </w:r>
      <w:r w:rsidR="008523C0">
        <w:t>Staże zawodowe – nowe otwarcie”</w:t>
      </w:r>
      <w:r>
        <w:t>.</w:t>
      </w:r>
    </w:p>
    <w:p w:rsidR="005E614C" w:rsidRDefault="005E614C" w:rsidP="005E614C">
      <w:r>
        <w:t>5. Pani/Pana dane osobowe będą przechowywane przez okres 5 lat liczonych od daty zakończenia realizacji</w:t>
      </w:r>
      <w:r w:rsidR="008523C0">
        <w:t xml:space="preserve"> </w:t>
      </w:r>
      <w:r>
        <w:t>umowy finansowej podpisanej przesz szkołę z Narodową Agencją.</w:t>
      </w:r>
    </w:p>
    <w:p w:rsidR="005E614C" w:rsidRDefault="005E614C" w:rsidP="005E614C">
      <w:r>
        <w:t xml:space="preserve">6. Pani/Pana dane osobowe przekażemy do firmy </w:t>
      </w:r>
      <w:r w:rsidR="008523C0">
        <w:t>Anna Skocz</w:t>
      </w:r>
      <w:r>
        <w:t xml:space="preserve"> oraz podmiotom krajowym zaangażowanym w</w:t>
      </w:r>
      <w:r w:rsidR="008523C0">
        <w:t xml:space="preserve"> </w:t>
      </w:r>
      <w:r>
        <w:t>realizację projektu (w szczególności: podmioty prowadzące działalność gospodarczą w branży ubezpieczeniowej, biura podroży), FRSE, Komisji Europejskiej, a także zagranicznym organizacjom partnerskim (organizacje</w:t>
      </w:r>
      <w:r w:rsidR="008523C0">
        <w:t xml:space="preserve"> </w:t>
      </w:r>
      <w:r>
        <w:t>pośredniczące - partnerzy zagraniczni, potencjalne firmy przyjmujące).</w:t>
      </w:r>
    </w:p>
    <w:p w:rsidR="005E614C" w:rsidRPr="00671298" w:rsidRDefault="005E614C" w:rsidP="005E614C">
      <w:r>
        <w:t>7. W każdym czasie może</w:t>
      </w:r>
      <w:r w:rsidR="008523C0">
        <w:t xml:space="preserve"> Pan/Pani</w:t>
      </w:r>
      <w:r>
        <w:t xml:space="preserve"> cofnąć zgodę, kontaktując się z nami pod adresem </w:t>
      </w:r>
      <w:r w:rsidRPr="00671298">
        <w:t>iod@powiatrawicki.pl</w:t>
      </w:r>
      <w:r w:rsidR="008523C0" w:rsidRPr="00671298">
        <w:t>.</w:t>
      </w:r>
      <w:r w:rsidRPr="00671298">
        <w:t xml:space="preserve"> Cofnięcie</w:t>
      </w:r>
      <w:r w:rsidR="008523C0" w:rsidRPr="00671298">
        <w:t xml:space="preserve"> </w:t>
      </w:r>
      <w:r w:rsidRPr="00671298">
        <w:t>zgody pozostaje bez wpływu na zgodność z prawem przetwarzania, którego dokonano na podstawie zgody przed</w:t>
      </w:r>
      <w:r w:rsidR="008523C0" w:rsidRPr="00671298">
        <w:t xml:space="preserve"> </w:t>
      </w:r>
      <w:r w:rsidRPr="00671298">
        <w:t>jej cofnięciem.</w:t>
      </w:r>
    </w:p>
    <w:p w:rsidR="005E614C" w:rsidRPr="00671298" w:rsidRDefault="005E614C" w:rsidP="005E614C">
      <w:r w:rsidRPr="00671298">
        <w:t>8. Ma</w:t>
      </w:r>
      <w:r w:rsidR="008523C0" w:rsidRPr="00671298">
        <w:t xml:space="preserve"> Pan/Pani p</w:t>
      </w:r>
      <w:r w:rsidRPr="00671298">
        <w:t>rawo dostępu do swoich danych, w tym uzyskania ich kopii, sprostowania danych oraz uzupełnienia.</w:t>
      </w:r>
    </w:p>
    <w:p w:rsidR="005E614C" w:rsidRDefault="005E614C" w:rsidP="005E614C">
      <w:r w:rsidRPr="00671298">
        <w:t xml:space="preserve">9. W razie </w:t>
      </w:r>
      <w:r w:rsidR="008523C0" w:rsidRPr="00671298">
        <w:t xml:space="preserve">może Pan/Pani </w:t>
      </w:r>
      <w:r w:rsidRPr="00671298">
        <w:t>skontaktować się z naszym Inspektorem Ochrony Danych pod adresem iod@powiatrawicki.pl</w:t>
      </w:r>
    </w:p>
    <w:p w:rsidR="005E614C" w:rsidRDefault="005E614C" w:rsidP="008523C0">
      <w:pPr>
        <w:jc w:val="center"/>
      </w:pPr>
      <w:r>
        <w:t>§ 10</w:t>
      </w:r>
    </w:p>
    <w:p w:rsidR="005E614C" w:rsidRPr="008523C0" w:rsidRDefault="005E614C" w:rsidP="005E614C">
      <w:pPr>
        <w:rPr>
          <w:b/>
          <w:bCs/>
        </w:rPr>
      </w:pPr>
      <w:r w:rsidRPr="008523C0">
        <w:rPr>
          <w:b/>
          <w:bCs/>
        </w:rPr>
        <w:t>Postanowienia końcowe</w:t>
      </w:r>
    </w:p>
    <w:p w:rsidR="005E614C" w:rsidRDefault="005E614C" w:rsidP="005E614C">
      <w:r>
        <w:t>ł. Szkoła zastrzega sobie prawo zmiany regulaminu w sytuacji zmiany wytycznych, warunków realizacji projektu</w:t>
      </w:r>
      <w:r w:rsidR="008523C0">
        <w:t xml:space="preserve"> </w:t>
      </w:r>
      <w:r>
        <w:t>lub innych dokumentów.</w:t>
      </w:r>
    </w:p>
    <w:p w:rsidR="005E614C" w:rsidRDefault="005E614C" w:rsidP="005E614C">
      <w:r>
        <w:t>2. Podczas realizacji projektu szkoła może stosować odstępstwa od powyższego regulaminu, jeżeli realizacja</w:t>
      </w:r>
      <w:r w:rsidR="008523C0">
        <w:t xml:space="preserve"> </w:t>
      </w:r>
      <w:r>
        <w:t>przedmiotowych postanowień staje się niemożliwa lub wymaga tego skuteczna realizacja projektu.</w:t>
      </w:r>
    </w:p>
    <w:p w:rsidR="005E614C" w:rsidRDefault="005E614C" w:rsidP="005E614C">
      <w:r>
        <w:t>3. Aktualna treść regulaminu dostępna jest na stronie internetowej szkoły.</w:t>
      </w:r>
    </w:p>
    <w:p w:rsidR="005E614C" w:rsidRDefault="005E614C" w:rsidP="005E614C">
      <w:r>
        <w:t xml:space="preserve">4. Niniejszy Regulamin obowiązuje od dnia </w:t>
      </w:r>
      <w:r w:rsidR="00180079" w:rsidRPr="0023000D">
        <w:rPr>
          <w:b/>
          <w:bCs/>
        </w:rPr>
        <w:t>2</w:t>
      </w:r>
      <w:r w:rsidR="0023000D">
        <w:rPr>
          <w:b/>
          <w:bCs/>
        </w:rPr>
        <w:t>3</w:t>
      </w:r>
      <w:r w:rsidRPr="0023000D">
        <w:rPr>
          <w:b/>
          <w:bCs/>
        </w:rPr>
        <w:t>.0</w:t>
      </w:r>
      <w:r w:rsidR="008523C0" w:rsidRPr="0023000D">
        <w:rPr>
          <w:b/>
          <w:bCs/>
        </w:rPr>
        <w:t>6</w:t>
      </w:r>
      <w:r w:rsidRPr="0023000D">
        <w:rPr>
          <w:b/>
          <w:bCs/>
        </w:rPr>
        <w:t>.202</w:t>
      </w:r>
      <w:r w:rsidR="008523C0" w:rsidRPr="0023000D">
        <w:rPr>
          <w:b/>
          <w:bCs/>
        </w:rPr>
        <w:t>5</w:t>
      </w:r>
      <w:r w:rsidRPr="0023000D">
        <w:rPr>
          <w:b/>
          <w:bCs/>
        </w:rPr>
        <w:t xml:space="preserve"> roku</w:t>
      </w:r>
    </w:p>
    <w:p w:rsidR="005E614C" w:rsidRDefault="005E614C" w:rsidP="005E614C">
      <w:r>
        <w:t>Oświadczam, że zapoznałem/</w:t>
      </w:r>
      <w:proofErr w:type="spellStart"/>
      <w:r>
        <w:t>am</w:t>
      </w:r>
      <w:proofErr w:type="spellEnd"/>
      <w:r>
        <w:t xml:space="preserve"> się z treścią Regulaminu uczestnictwa w Projekcie oraz akceptuję zawarte w nim warunki.</w:t>
      </w:r>
    </w:p>
    <w:sectPr w:rsidR="005E614C" w:rsidSect="0085306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99F" w:rsidRDefault="007B199F" w:rsidP="00562F3E">
      <w:pPr>
        <w:spacing w:after="0" w:line="240" w:lineRule="auto"/>
      </w:pPr>
      <w:r>
        <w:separator/>
      </w:r>
    </w:p>
  </w:endnote>
  <w:endnote w:type="continuationSeparator" w:id="0">
    <w:p w:rsidR="007B199F" w:rsidRDefault="007B199F" w:rsidP="00562F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99F" w:rsidRDefault="007B199F" w:rsidP="00562F3E">
      <w:pPr>
        <w:spacing w:after="0" w:line="240" w:lineRule="auto"/>
      </w:pPr>
      <w:r>
        <w:separator/>
      </w:r>
    </w:p>
  </w:footnote>
  <w:footnote w:type="continuationSeparator" w:id="0">
    <w:p w:rsidR="007B199F" w:rsidRDefault="007B199F" w:rsidP="00562F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10152"/>
    <w:multiLevelType w:val="hybridMultilevel"/>
    <w:tmpl w:val="AA481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A675AC4"/>
    <w:multiLevelType w:val="hybridMultilevel"/>
    <w:tmpl w:val="2E0496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4716897"/>
    <w:multiLevelType w:val="hybridMultilevel"/>
    <w:tmpl w:val="5CBCE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FC170E4"/>
    <w:multiLevelType w:val="hybridMultilevel"/>
    <w:tmpl w:val="584E12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footnotePr>
    <w:footnote w:id="-1"/>
    <w:footnote w:id="0"/>
  </w:footnotePr>
  <w:endnotePr>
    <w:endnote w:id="-1"/>
    <w:endnote w:id="0"/>
  </w:endnotePr>
  <w:compat/>
  <w:rsids>
    <w:rsidRoot w:val="003F2B5A"/>
    <w:rsid w:val="00047BEE"/>
    <w:rsid w:val="0007102E"/>
    <w:rsid w:val="00082D55"/>
    <w:rsid w:val="000C1553"/>
    <w:rsid w:val="00180079"/>
    <w:rsid w:val="001B71BB"/>
    <w:rsid w:val="001F62E0"/>
    <w:rsid w:val="002017A6"/>
    <w:rsid w:val="00206A0F"/>
    <w:rsid w:val="0023000D"/>
    <w:rsid w:val="002A10C1"/>
    <w:rsid w:val="00324A12"/>
    <w:rsid w:val="00395699"/>
    <w:rsid w:val="003F2B5A"/>
    <w:rsid w:val="00527E1C"/>
    <w:rsid w:val="00562F3E"/>
    <w:rsid w:val="005C2DBE"/>
    <w:rsid w:val="005E614C"/>
    <w:rsid w:val="00610871"/>
    <w:rsid w:val="00636E6E"/>
    <w:rsid w:val="00652112"/>
    <w:rsid w:val="00671298"/>
    <w:rsid w:val="00674001"/>
    <w:rsid w:val="00695DE6"/>
    <w:rsid w:val="006D1968"/>
    <w:rsid w:val="007B199F"/>
    <w:rsid w:val="007F6E03"/>
    <w:rsid w:val="008523C0"/>
    <w:rsid w:val="0085306D"/>
    <w:rsid w:val="0098141D"/>
    <w:rsid w:val="009C3F05"/>
    <w:rsid w:val="009E0680"/>
    <w:rsid w:val="009E2426"/>
    <w:rsid w:val="00A84CA9"/>
    <w:rsid w:val="00AE78BA"/>
    <w:rsid w:val="00B605E3"/>
    <w:rsid w:val="00BF1CA8"/>
    <w:rsid w:val="00C13EF4"/>
    <w:rsid w:val="00C71060"/>
    <w:rsid w:val="00CC1455"/>
    <w:rsid w:val="00D0473B"/>
    <w:rsid w:val="00DE4A63"/>
    <w:rsid w:val="00E038CF"/>
    <w:rsid w:val="00E97557"/>
    <w:rsid w:val="00F10A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pl-PL"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306D"/>
  </w:style>
  <w:style w:type="paragraph" w:styleId="Nagwek1">
    <w:name w:val="heading 1"/>
    <w:basedOn w:val="Normalny"/>
    <w:next w:val="Normalny"/>
    <w:link w:val="Nagwek1Znak"/>
    <w:uiPriority w:val="9"/>
    <w:qFormat/>
    <w:rsid w:val="003F2B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F2B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3F2B5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F2B5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F2B5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F2B5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F2B5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F2B5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F2B5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F2B5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F2B5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3F2B5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F2B5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F2B5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F2B5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F2B5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F2B5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F2B5A"/>
    <w:rPr>
      <w:rFonts w:eastAsiaTheme="majorEastAsia" w:cstheme="majorBidi"/>
      <w:color w:val="272727" w:themeColor="text1" w:themeTint="D8"/>
    </w:rPr>
  </w:style>
  <w:style w:type="paragraph" w:styleId="Tytu">
    <w:name w:val="Title"/>
    <w:basedOn w:val="Normalny"/>
    <w:next w:val="Normalny"/>
    <w:link w:val="TytuZnak"/>
    <w:uiPriority w:val="10"/>
    <w:qFormat/>
    <w:rsid w:val="003F2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F2B5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F2B5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F2B5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F2B5A"/>
    <w:pPr>
      <w:spacing w:before="160"/>
      <w:jc w:val="center"/>
    </w:pPr>
    <w:rPr>
      <w:i/>
      <w:iCs/>
      <w:color w:val="404040" w:themeColor="text1" w:themeTint="BF"/>
    </w:rPr>
  </w:style>
  <w:style w:type="character" w:customStyle="1" w:styleId="CytatZnak">
    <w:name w:val="Cytat Znak"/>
    <w:basedOn w:val="Domylnaczcionkaakapitu"/>
    <w:link w:val="Cytat"/>
    <w:uiPriority w:val="29"/>
    <w:rsid w:val="003F2B5A"/>
    <w:rPr>
      <w:i/>
      <w:iCs/>
      <w:color w:val="404040" w:themeColor="text1" w:themeTint="BF"/>
    </w:rPr>
  </w:style>
  <w:style w:type="paragraph" w:styleId="Akapitzlist">
    <w:name w:val="List Paragraph"/>
    <w:basedOn w:val="Normalny"/>
    <w:uiPriority w:val="34"/>
    <w:qFormat/>
    <w:rsid w:val="003F2B5A"/>
    <w:pPr>
      <w:ind w:left="720"/>
      <w:contextualSpacing/>
    </w:pPr>
  </w:style>
  <w:style w:type="character" w:styleId="Wyrnienieintensywne">
    <w:name w:val="Intense Emphasis"/>
    <w:basedOn w:val="Domylnaczcionkaakapitu"/>
    <w:uiPriority w:val="21"/>
    <w:qFormat/>
    <w:rsid w:val="003F2B5A"/>
    <w:rPr>
      <w:i/>
      <w:iCs/>
      <w:color w:val="2F5496" w:themeColor="accent1" w:themeShade="BF"/>
    </w:rPr>
  </w:style>
  <w:style w:type="paragraph" w:styleId="Cytatintensywny">
    <w:name w:val="Intense Quote"/>
    <w:basedOn w:val="Normalny"/>
    <w:next w:val="Normalny"/>
    <w:link w:val="CytatintensywnyZnak"/>
    <w:uiPriority w:val="30"/>
    <w:qFormat/>
    <w:rsid w:val="003F2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F2B5A"/>
    <w:rPr>
      <w:i/>
      <w:iCs/>
      <w:color w:val="2F5496" w:themeColor="accent1" w:themeShade="BF"/>
    </w:rPr>
  </w:style>
  <w:style w:type="character" w:styleId="Odwoanieintensywne">
    <w:name w:val="Intense Reference"/>
    <w:basedOn w:val="Domylnaczcionkaakapitu"/>
    <w:uiPriority w:val="32"/>
    <w:qFormat/>
    <w:rsid w:val="003F2B5A"/>
    <w:rPr>
      <w:b/>
      <w:bCs/>
      <w:smallCaps/>
      <w:color w:val="2F5496" w:themeColor="accent1" w:themeShade="BF"/>
      <w:spacing w:val="5"/>
    </w:rPr>
  </w:style>
  <w:style w:type="character" w:styleId="Odwoaniedokomentarza">
    <w:name w:val="annotation reference"/>
    <w:basedOn w:val="Domylnaczcionkaakapitu"/>
    <w:uiPriority w:val="99"/>
    <w:semiHidden/>
    <w:unhideWhenUsed/>
    <w:rsid w:val="008523C0"/>
    <w:rPr>
      <w:sz w:val="16"/>
      <w:szCs w:val="16"/>
    </w:rPr>
  </w:style>
  <w:style w:type="paragraph" w:styleId="Tekstkomentarza">
    <w:name w:val="annotation text"/>
    <w:basedOn w:val="Normalny"/>
    <w:link w:val="TekstkomentarzaZnak"/>
    <w:uiPriority w:val="99"/>
    <w:unhideWhenUsed/>
    <w:rsid w:val="008523C0"/>
    <w:pPr>
      <w:spacing w:line="240" w:lineRule="auto"/>
    </w:pPr>
    <w:rPr>
      <w:sz w:val="20"/>
      <w:szCs w:val="20"/>
    </w:rPr>
  </w:style>
  <w:style w:type="character" w:customStyle="1" w:styleId="TekstkomentarzaZnak">
    <w:name w:val="Tekst komentarza Znak"/>
    <w:basedOn w:val="Domylnaczcionkaakapitu"/>
    <w:link w:val="Tekstkomentarza"/>
    <w:uiPriority w:val="99"/>
    <w:rsid w:val="008523C0"/>
    <w:rPr>
      <w:sz w:val="20"/>
      <w:szCs w:val="20"/>
    </w:rPr>
  </w:style>
  <w:style w:type="paragraph" w:styleId="Tematkomentarza">
    <w:name w:val="annotation subject"/>
    <w:basedOn w:val="Tekstkomentarza"/>
    <w:next w:val="Tekstkomentarza"/>
    <w:link w:val="TematkomentarzaZnak"/>
    <w:uiPriority w:val="99"/>
    <w:semiHidden/>
    <w:unhideWhenUsed/>
    <w:rsid w:val="008523C0"/>
    <w:rPr>
      <w:b/>
      <w:bCs/>
    </w:rPr>
  </w:style>
  <w:style w:type="character" w:customStyle="1" w:styleId="TematkomentarzaZnak">
    <w:name w:val="Temat komentarza Znak"/>
    <w:basedOn w:val="TekstkomentarzaZnak"/>
    <w:link w:val="Tematkomentarza"/>
    <w:uiPriority w:val="99"/>
    <w:semiHidden/>
    <w:rsid w:val="008523C0"/>
    <w:rPr>
      <w:b/>
      <w:bCs/>
      <w:sz w:val="20"/>
      <w:szCs w:val="20"/>
    </w:rPr>
  </w:style>
  <w:style w:type="paragraph" w:styleId="Tekstprzypisudolnego">
    <w:name w:val="footnote text"/>
    <w:basedOn w:val="Normalny"/>
    <w:link w:val="TekstprzypisudolnegoZnak"/>
    <w:uiPriority w:val="99"/>
    <w:semiHidden/>
    <w:unhideWhenUsed/>
    <w:rsid w:val="00562F3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62F3E"/>
    <w:rPr>
      <w:sz w:val="20"/>
      <w:szCs w:val="20"/>
    </w:rPr>
  </w:style>
  <w:style w:type="character" w:styleId="Odwoanieprzypisudolnego">
    <w:name w:val="footnote reference"/>
    <w:basedOn w:val="Domylnaczcionkaakapitu"/>
    <w:uiPriority w:val="99"/>
    <w:semiHidden/>
    <w:unhideWhenUsed/>
    <w:rsid w:val="00562F3E"/>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77473-E0FB-40FE-A232-0006F2F7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2066</Words>
  <Characters>12396</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Skocz</dc:creator>
  <cp:lastModifiedBy>aneta.mazur</cp:lastModifiedBy>
  <cp:revision>2</cp:revision>
  <cp:lastPrinted>2025-06-23T11:27:00Z</cp:lastPrinted>
  <dcterms:created xsi:type="dcterms:W3CDTF">2025-06-23T11:28:00Z</dcterms:created>
  <dcterms:modified xsi:type="dcterms:W3CDTF">2025-06-23T11:28:00Z</dcterms:modified>
</cp:coreProperties>
</file>